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0F4B2">
      <w:pPr>
        <w:spacing w:line="360" w:lineRule="auto"/>
        <w:outlineLvl w:val="2"/>
        <w:rPr>
          <w:rFonts w:hint="eastAsia" w:ascii="宋体" w:hAnsi="宋体" w:eastAsia="宋体" w:cs="宋体"/>
          <w:b/>
          <w:bCs/>
          <w:color w:val="auto"/>
          <w:sz w:val="24"/>
          <w:szCs w:val="20"/>
          <w:highlight w:val="none"/>
          <w:lang w:val="en-US" w:eastAsia="zh-CN"/>
        </w:rPr>
      </w:pPr>
      <w:bookmarkStart w:id="0" w:name="OLE_LINK30"/>
      <w:r>
        <w:rPr>
          <w:rFonts w:hint="eastAsia" w:ascii="宋体" w:hAnsi="宋体" w:eastAsia="宋体" w:cs="宋体"/>
          <w:b/>
          <w:bCs/>
          <w:color w:val="auto"/>
          <w:sz w:val="24"/>
          <w:szCs w:val="20"/>
          <w:highlight w:val="none"/>
          <w:lang w:val="en-US" w:eastAsia="zh-CN"/>
        </w:rPr>
        <w:t>一、预审材料</w:t>
      </w:r>
      <w:bookmarkEnd w:id="0"/>
    </w:p>
    <w:tbl>
      <w:tblPr>
        <w:tblStyle w:val="10"/>
        <w:tblW w:w="10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6"/>
        <w:gridCol w:w="1534"/>
        <w:gridCol w:w="3866"/>
        <w:gridCol w:w="3921"/>
      </w:tblGrid>
      <w:tr w14:paraId="258A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96" w:type="dxa"/>
            <w:noWrap w:val="0"/>
            <w:vAlign w:val="center"/>
          </w:tcPr>
          <w:p w14:paraId="360F96E0">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color w:val="auto"/>
                <w:sz w:val="24"/>
                <w:szCs w:val="24"/>
                <w:highlight w:val="none"/>
              </w:rPr>
            </w:pPr>
            <w:bookmarkStart w:id="1" w:name="_Hlt487972895"/>
            <w:bookmarkEnd w:id="1"/>
            <w:r>
              <w:rPr>
                <w:rFonts w:hint="eastAsia" w:ascii="宋体" w:hAnsi="宋体" w:eastAsia="宋体" w:cs="宋体"/>
                <w:b/>
                <w:color w:val="auto"/>
                <w:sz w:val="24"/>
                <w:szCs w:val="24"/>
                <w:highlight w:val="none"/>
              </w:rPr>
              <w:t>序号</w:t>
            </w:r>
          </w:p>
        </w:tc>
        <w:tc>
          <w:tcPr>
            <w:tcW w:w="5400" w:type="dxa"/>
            <w:gridSpan w:val="2"/>
            <w:noWrap w:val="0"/>
            <w:vAlign w:val="center"/>
          </w:tcPr>
          <w:p w14:paraId="5139D05D">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预审内容</w:t>
            </w:r>
          </w:p>
        </w:tc>
        <w:tc>
          <w:tcPr>
            <w:tcW w:w="3921" w:type="dxa"/>
            <w:noWrap w:val="0"/>
            <w:vAlign w:val="center"/>
          </w:tcPr>
          <w:p w14:paraId="0F8F7201">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资格预审</w:t>
            </w:r>
            <w:r>
              <w:rPr>
                <w:rFonts w:hint="eastAsia" w:ascii="宋体" w:hAnsi="宋体" w:eastAsia="宋体" w:cs="宋体"/>
                <w:b/>
                <w:color w:val="auto"/>
                <w:sz w:val="24"/>
                <w:szCs w:val="24"/>
                <w:highlight w:val="none"/>
              </w:rPr>
              <w:t>格式要求</w:t>
            </w:r>
          </w:p>
        </w:tc>
      </w:tr>
      <w:tr w14:paraId="48D98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96" w:type="dxa"/>
            <w:shd w:val="clear" w:color="auto" w:fill="auto"/>
            <w:noWrap w:val="0"/>
            <w:vAlign w:val="center"/>
          </w:tcPr>
          <w:p w14:paraId="39A0798E">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534" w:type="dxa"/>
            <w:noWrap w:val="0"/>
            <w:vAlign w:val="center"/>
          </w:tcPr>
          <w:p w14:paraId="765EDF41">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预审</w:t>
            </w:r>
            <w:r>
              <w:rPr>
                <w:rFonts w:hint="eastAsia" w:ascii="宋体" w:hAnsi="宋体" w:eastAsia="宋体" w:cs="宋体"/>
                <w:color w:val="auto"/>
                <w:sz w:val="24"/>
                <w:szCs w:val="24"/>
                <w:highlight w:val="none"/>
              </w:rPr>
              <w:t>报名申请表</w:t>
            </w:r>
          </w:p>
        </w:tc>
        <w:tc>
          <w:tcPr>
            <w:tcW w:w="3866" w:type="dxa"/>
            <w:noWrap w:val="0"/>
            <w:vAlign w:val="center"/>
          </w:tcPr>
          <w:p w14:paraId="1B90CCE9">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预审</w:t>
            </w:r>
            <w:r>
              <w:rPr>
                <w:rFonts w:hint="eastAsia" w:ascii="宋体" w:hAnsi="宋体" w:eastAsia="宋体" w:cs="宋体"/>
                <w:color w:val="auto"/>
                <w:sz w:val="24"/>
                <w:szCs w:val="24"/>
                <w:highlight w:val="none"/>
              </w:rPr>
              <w:t>报名申请表</w:t>
            </w:r>
            <w:r>
              <w:rPr>
                <w:rFonts w:hint="eastAsia" w:ascii="宋体" w:hAnsi="宋体" w:cs="宋体"/>
                <w:color w:val="auto"/>
                <w:sz w:val="24"/>
                <w:szCs w:val="24"/>
                <w:highlight w:val="none"/>
                <w:lang w:eastAsia="zh-CN"/>
              </w:rPr>
              <w:t>。</w:t>
            </w:r>
          </w:p>
        </w:tc>
        <w:tc>
          <w:tcPr>
            <w:tcW w:w="3921" w:type="dxa"/>
            <w:noWrap w:val="0"/>
            <w:vAlign w:val="center"/>
          </w:tcPr>
          <w:p w14:paraId="029FCB6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格式见</w:t>
            </w:r>
            <w:r>
              <w:rPr>
                <w:rFonts w:hint="eastAsia" w:ascii="宋体" w:hAnsi="宋体" w:cs="宋体"/>
                <w:color w:val="auto"/>
                <w:sz w:val="24"/>
                <w:szCs w:val="24"/>
                <w:highlight w:val="none"/>
                <w:lang w:val="en-US" w:eastAsia="zh-CN"/>
              </w:rPr>
              <w:t>附件1</w:t>
            </w:r>
            <w:r>
              <w:rPr>
                <w:rFonts w:hint="eastAsia" w:ascii="宋体" w:hAnsi="宋体" w:eastAsia="宋体" w:cs="宋体"/>
                <w:color w:val="auto"/>
                <w:sz w:val="24"/>
                <w:szCs w:val="24"/>
                <w:highlight w:val="none"/>
                <w:lang w:eastAsia="zh-CN"/>
              </w:rPr>
              <w:t>加盖投标人公章。</w:t>
            </w:r>
          </w:p>
        </w:tc>
      </w:tr>
      <w:tr w14:paraId="2DDF5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96" w:type="dxa"/>
            <w:shd w:val="clear" w:color="auto" w:fill="auto"/>
            <w:noWrap w:val="0"/>
            <w:vAlign w:val="center"/>
          </w:tcPr>
          <w:p w14:paraId="6CDF8122">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1534" w:type="dxa"/>
            <w:noWrap w:val="0"/>
            <w:vAlign w:val="center"/>
          </w:tcPr>
          <w:p w14:paraId="7A7477A2">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p w14:paraId="56CF9EEE">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副本</w:t>
            </w:r>
          </w:p>
        </w:tc>
        <w:tc>
          <w:tcPr>
            <w:tcW w:w="3866" w:type="dxa"/>
            <w:noWrap w:val="0"/>
            <w:vAlign w:val="center"/>
          </w:tcPr>
          <w:p w14:paraId="435DA839">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营业执照副本</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(“三证合一”的营业执照副本）</w:t>
            </w:r>
            <w:r>
              <w:rPr>
                <w:rFonts w:hint="eastAsia" w:ascii="宋体" w:hAnsi="宋体" w:cs="宋体"/>
                <w:color w:val="auto"/>
                <w:sz w:val="24"/>
                <w:szCs w:val="24"/>
                <w:highlight w:val="none"/>
                <w:lang w:eastAsia="zh-CN"/>
              </w:rPr>
              <w:t>。</w:t>
            </w:r>
          </w:p>
        </w:tc>
        <w:tc>
          <w:tcPr>
            <w:tcW w:w="3921" w:type="dxa"/>
            <w:noWrap w:val="0"/>
            <w:vAlign w:val="center"/>
          </w:tcPr>
          <w:p w14:paraId="7DFC6B9B">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提供复印件加盖投标人公章。</w:t>
            </w:r>
          </w:p>
        </w:tc>
      </w:tr>
      <w:tr w14:paraId="65248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96" w:type="dxa"/>
            <w:shd w:val="clear" w:color="auto" w:fill="auto"/>
            <w:noWrap w:val="0"/>
            <w:vAlign w:val="center"/>
          </w:tcPr>
          <w:p w14:paraId="6E683BFC">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kern w:val="2"/>
                <w:sz w:val="24"/>
                <w:szCs w:val="24"/>
                <w:highlight w:val="none"/>
                <w:lang w:val="en-US" w:eastAsia="zh-CN" w:bidi="ar-SA"/>
              </w:rPr>
            </w:pPr>
            <w:bookmarkStart w:id="2" w:name="OLE_LINK23" w:colFirst="2" w:colLast="3"/>
            <w:bookmarkStart w:id="3" w:name="OLE_LINK26" w:colFirst="2" w:colLast="2"/>
            <w:r>
              <w:rPr>
                <w:rFonts w:hint="eastAsia" w:ascii="宋体" w:hAnsi="宋体" w:cs="宋体"/>
                <w:color w:val="auto"/>
                <w:sz w:val="24"/>
                <w:szCs w:val="24"/>
                <w:highlight w:val="none"/>
                <w:lang w:val="en-US" w:eastAsia="zh-CN"/>
              </w:rPr>
              <w:t>3</w:t>
            </w:r>
          </w:p>
        </w:tc>
        <w:tc>
          <w:tcPr>
            <w:tcW w:w="1534" w:type="dxa"/>
            <w:shd w:val="clear" w:color="auto" w:fill="auto"/>
            <w:noWrap w:val="0"/>
            <w:vAlign w:val="center"/>
          </w:tcPr>
          <w:p w14:paraId="52A04196">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授权委托书</w:t>
            </w:r>
          </w:p>
        </w:tc>
        <w:tc>
          <w:tcPr>
            <w:tcW w:w="3866" w:type="dxa"/>
            <w:shd w:val="clear" w:color="auto" w:fill="auto"/>
            <w:noWrap w:val="0"/>
            <w:vAlign w:val="center"/>
          </w:tcPr>
          <w:p w14:paraId="20E2FD68">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提供授权委托书。</w:t>
            </w:r>
          </w:p>
        </w:tc>
        <w:tc>
          <w:tcPr>
            <w:tcW w:w="3921" w:type="dxa"/>
            <w:shd w:val="clear" w:color="auto" w:fill="auto"/>
            <w:noWrap w:val="0"/>
            <w:vAlign w:val="center"/>
          </w:tcPr>
          <w:p w14:paraId="1BB68B3A">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格式见</w:t>
            </w:r>
            <w:r>
              <w:rPr>
                <w:rFonts w:hint="eastAsia" w:ascii="宋体" w:hAnsi="宋体" w:cs="宋体"/>
                <w:color w:val="auto"/>
                <w:sz w:val="24"/>
                <w:szCs w:val="24"/>
                <w:highlight w:val="none"/>
                <w:lang w:val="en-US" w:eastAsia="zh-CN"/>
              </w:rPr>
              <w:t>附件2</w:t>
            </w:r>
            <w:r>
              <w:rPr>
                <w:rFonts w:hint="eastAsia" w:ascii="宋体" w:hAnsi="宋体" w:eastAsia="宋体" w:cs="宋体"/>
                <w:color w:val="auto"/>
                <w:sz w:val="24"/>
                <w:szCs w:val="24"/>
                <w:highlight w:val="none"/>
                <w:lang w:eastAsia="zh-CN"/>
              </w:rPr>
              <w:t>加盖投标人公章。</w:t>
            </w:r>
          </w:p>
        </w:tc>
      </w:tr>
      <w:tr w14:paraId="5A472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96" w:type="dxa"/>
            <w:vMerge w:val="restart"/>
            <w:noWrap w:val="0"/>
            <w:vAlign w:val="center"/>
          </w:tcPr>
          <w:p w14:paraId="2F6A3DD1">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534" w:type="dxa"/>
            <w:vMerge w:val="restart"/>
            <w:noWrap w:val="0"/>
            <w:vAlign w:val="center"/>
          </w:tcPr>
          <w:p w14:paraId="387DB934">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3866" w:type="dxa"/>
            <w:noWrap w:val="0"/>
            <w:vAlign w:val="center"/>
          </w:tcPr>
          <w:p w14:paraId="28EBF9F8">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应具备</w:t>
            </w:r>
            <w:r>
              <w:rPr>
                <w:rFonts w:hint="eastAsia" w:ascii="宋体" w:hAnsi="宋体" w:eastAsia="宋体" w:cs="宋体"/>
                <w:color w:val="auto"/>
                <w:sz w:val="24"/>
                <w:szCs w:val="24"/>
                <w:highlight w:val="none"/>
                <w:lang w:eastAsia="zh-CN"/>
              </w:rPr>
              <w:t>有效</w:t>
            </w:r>
            <w:r>
              <w:rPr>
                <w:rFonts w:hint="eastAsia" w:ascii="宋体" w:hAnsi="宋体" w:eastAsia="宋体" w:cs="宋体"/>
                <w:color w:val="auto"/>
                <w:sz w:val="24"/>
                <w:szCs w:val="24"/>
                <w:highlight w:val="none"/>
                <w:lang w:val="en-US" w:eastAsia="zh-CN"/>
              </w:rPr>
              <w:t>期内</w:t>
            </w:r>
            <w:r>
              <w:rPr>
                <w:rFonts w:hint="eastAsia" w:ascii="宋体" w:hAnsi="宋体" w:eastAsia="宋体" w:cs="宋体"/>
                <w:color w:val="auto"/>
                <w:sz w:val="24"/>
                <w:szCs w:val="24"/>
                <w:highlight w:val="none"/>
                <w:lang w:eastAsia="zh-CN"/>
              </w:rPr>
              <w:t>的《食品经营许可证》</w:t>
            </w:r>
            <w:r>
              <w:rPr>
                <w:rFonts w:hint="eastAsia" w:ascii="宋体" w:hAnsi="宋体" w:eastAsia="宋体" w:cs="宋体"/>
                <w:color w:val="auto"/>
                <w:sz w:val="24"/>
                <w:szCs w:val="24"/>
                <w:highlight w:val="none"/>
              </w:rPr>
              <w:t>。</w:t>
            </w:r>
          </w:p>
        </w:tc>
        <w:tc>
          <w:tcPr>
            <w:tcW w:w="3921" w:type="dxa"/>
            <w:noWrap w:val="0"/>
            <w:vAlign w:val="center"/>
          </w:tcPr>
          <w:p w14:paraId="0AC2DA71">
            <w:pPr>
              <w:keepNext w:val="0"/>
              <w:keepLines w:val="0"/>
              <w:pageBreakBefore w:val="0"/>
              <w:widowControl w:val="0"/>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提供投标人有效的相关证明材料</w:t>
            </w:r>
            <w:r>
              <w:rPr>
                <w:rFonts w:hint="eastAsia" w:ascii="宋体" w:hAnsi="宋体" w:eastAsia="宋体" w:cs="宋体"/>
                <w:color w:val="auto"/>
                <w:sz w:val="24"/>
                <w:szCs w:val="24"/>
                <w:highlight w:val="none"/>
              </w:rPr>
              <w:t>复印件加盖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tc>
      </w:tr>
      <w:tr w14:paraId="2AE06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96" w:type="dxa"/>
            <w:vMerge w:val="continue"/>
            <w:noWrap w:val="0"/>
            <w:vAlign w:val="center"/>
          </w:tcPr>
          <w:p w14:paraId="396B80B9">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sz w:val="24"/>
                <w:szCs w:val="24"/>
                <w:highlight w:val="none"/>
              </w:rPr>
            </w:pPr>
          </w:p>
        </w:tc>
        <w:tc>
          <w:tcPr>
            <w:tcW w:w="1534" w:type="dxa"/>
            <w:vMerge w:val="continue"/>
            <w:noWrap w:val="0"/>
            <w:vAlign w:val="center"/>
          </w:tcPr>
          <w:p w14:paraId="113A4EB4">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z w:val="24"/>
                <w:szCs w:val="24"/>
                <w:highlight w:val="none"/>
              </w:rPr>
            </w:pPr>
          </w:p>
        </w:tc>
        <w:tc>
          <w:tcPr>
            <w:tcW w:w="3866" w:type="dxa"/>
            <w:noWrap w:val="0"/>
            <w:vAlign w:val="center"/>
          </w:tcPr>
          <w:p w14:paraId="77FC9259">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投标人在常州市范围内应具备固定加工经营场所，面积不低于500平方米</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如为外设仓库的，需在公司所在地市场监管部门进行报备，</w:t>
            </w:r>
            <w:r>
              <w:rPr>
                <w:rFonts w:hint="eastAsia" w:ascii="宋体" w:hAnsi="宋体" w:cs="宋体"/>
                <w:color w:val="auto"/>
                <w:sz w:val="24"/>
                <w:szCs w:val="24"/>
                <w:highlight w:val="none"/>
                <w:lang w:eastAsia="zh-CN"/>
              </w:rPr>
              <w:t>且信息已录入食品经营许可管理平台中。</w:t>
            </w:r>
          </w:p>
        </w:tc>
        <w:tc>
          <w:tcPr>
            <w:tcW w:w="3921" w:type="dxa"/>
            <w:noWrap w:val="0"/>
            <w:vAlign w:val="center"/>
          </w:tcPr>
          <w:p w14:paraId="12AEA5E7">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自有房产证复印件或租赁合同复印件（租赁到期时间不得早于202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年8月1日</w:t>
            </w:r>
            <w:bookmarkStart w:id="4" w:name="OLE_LINK2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否则资审不通过</w:t>
            </w:r>
            <w:bookmarkEnd w:id="4"/>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tc>
      </w:tr>
      <w:tr w14:paraId="123A5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96" w:type="dxa"/>
            <w:vMerge w:val="continue"/>
            <w:noWrap w:val="0"/>
            <w:vAlign w:val="center"/>
          </w:tcPr>
          <w:p w14:paraId="5C431C6B">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sz w:val="24"/>
                <w:szCs w:val="24"/>
                <w:highlight w:val="none"/>
              </w:rPr>
            </w:pPr>
          </w:p>
        </w:tc>
        <w:tc>
          <w:tcPr>
            <w:tcW w:w="1534" w:type="dxa"/>
            <w:vMerge w:val="continue"/>
            <w:noWrap w:val="0"/>
            <w:vAlign w:val="center"/>
          </w:tcPr>
          <w:p w14:paraId="6552E9CC">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z w:val="24"/>
                <w:szCs w:val="24"/>
                <w:highlight w:val="none"/>
              </w:rPr>
            </w:pPr>
          </w:p>
        </w:tc>
        <w:tc>
          <w:tcPr>
            <w:tcW w:w="3866" w:type="dxa"/>
            <w:noWrap w:val="0"/>
            <w:vAlign w:val="center"/>
          </w:tcPr>
          <w:p w14:paraId="41F78718">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在加工经营场所内</w:t>
            </w:r>
            <w:r>
              <w:rPr>
                <w:rFonts w:hint="eastAsia" w:ascii="宋体" w:hAnsi="宋体" w:cs="宋体"/>
                <w:color w:val="auto"/>
                <w:sz w:val="24"/>
                <w:szCs w:val="24"/>
                <w:highlight w:val="none"/>
                <w:lang w:eastAsia="zh-CN"/>
              </w:rPr>
              <w:t>须配备物资分发区、仓储区、肉类分割区、蔬菜分拣加工区、筐箱清洗消毒区、快检室</w:t>
            </w:r>
            <w:r>
              <w:rPr>
                <w:rFonts w:hint="eastAsia" w:ascii="宋体" w:hAnsi="宋体" w:eastAsia="宋体" w:cs="宋体"/>
                <w:color w:val="auto"/>
                <w:sz w:val="24"/>
                <w:szCs w:val="24"/>
                <w:highlight w:val="none"/>
              </w:rPr>
              <w:t>。其中，荤菜冷冻和加工必须在同一场所，蔬菜冷藏、清洗和分拣必须在同一场所。</w:t>
            </w:r>
          </w:p>
        </w:tc>
        <w:tc>
          <w:tcPr>
            <w:tcW w:w="3921" w:type="dxa"/>
            <w:noWrap w:val="0"/>
            <w:vAlign w:val="center"/>
          </w:tcPr>
          <w:p w14:paraId="59B813E2">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现场审查</w:t>
            </w:r>
            <w:r>
              <w:rPr>
                <w:rFonts w:hint="eastAsia" w:ascii="宋体" w:hAnsi="宋体" w:cs="宋体"/>
                <w:color w:val="auto"/>
                <w:sz w:val="24"/>
                <w:szCs w:val="24"/>
                <w:highlight w:val="none"/>
                <w:lang w:eastAsia="zh-CN"/>
              </w:rPr>
              <w:t>。</w:t>
            </w:r>
          </w:p>
        </w:tc>
      </w:tr>
      <w:tr w14:paraId="07C79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96" w:type="dxa"/>
            <w:vMerge w:val="continue"/>
            <w:noWrap w:val="0"/>
            <w:vAlign w:val="center"/>
          </w:tcPr>
          <w:p w14:paraId="3928FBAA">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sz w:val="24"/>
                <w:szCs w:val="24"/>
                <w:highlight w:val="none"/>
              </w:rPr>
            </w:pPr>
          </w:p>
        </w:tc>
        <w:tc>
          <w:tcPr>
            <w:tcW w:w="1534" w:type="dxa"/>
            <w:vMerge w:val="continue"/>
            <w:noWrap w:val="0"/>
            <w:vAlign w:val="center"/>
          </w:tcPr>
          <w:p w14:paraId="47C7AF5E">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z w:val="24"/>
                <w:szCs w:val="24"/>
                <w:highlight w:val="none"/>
              </w:rPr>
            </w:pPr>
          </w:p>
        </w:tc>
        <w:tc>
          <w:tcPr>
            <w:tcW w:w="3866" w:type="dxa"/>
            <w:noWrap w:val="0"/>
            <w:vAlign w:val="center"/>
          </w:tcPr>
          <w:p w14:paraId="19607C2A">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应配备与本项目相适应的冷冻、冷藏库</w:t>
            </w:r>
            <w:r>
              <w:rPr>
                <w:rFonts w:hint="eastAsia" w:ascii="宋体" w:hAnsi="宋体" w:eastAsia="宋体" w:cs="宋体"/>
                <w:color w:val="auto"/>
                <w:sz w:val="24"/>
                <w:szCs w:val="24"/>
                <w:highlight w:val="none"/>
                <w:lang w:eastAsia="zh-CN"/>
              </w:rPr>
              <w:t>，面积不低于100立方</w:t>
            </w:r>
            <w:r>
              <w:rPr>
                <w:rFonts w:hint="eastAsia" w:ascii="宋体" w:hAnsi="宋体" w:eastAsia="宋体" w:cs="宋体"/>
                <w:color w:val="auto"/>
                <w:sz w:val="24"/>
                <w:szCs w:val="24"/>
                <w:highlight w:val="none"/>
              </w:rPr>
              <w:t>。</w:t>
            </w:r>
          </w:p>
        </w:tc>
        <w:tc>
          <w:tcPr>
            <w:tcW w:w="3921" w:type="dxa"/>
            <w:noWrap w:val="0"/>
            <w:vAlign w:val="top"/>
          </w:tcPr>
          <w:p w14:paraId="1A42F4D6">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自有设备提供投标人购买设备发票（发票抬头必须是投标人名称）加盖投标人公章；租赁设备提供设备租赁合同复印件（租赁到期时间不得早于202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年8月1日</w:t>
            </w:r>
            <w:bookmarkStart w:id="5" w:name="OLE_LINK25"/>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否则资审不通过</w:t>
            </w:r>
            <w:bookmarkEnd w:id="5"/>
            <w:r>
              <w:rPr>
                <w:rFonts w:hint="eastAsia" w:ascii="宋体" w:hAnsi="宋体" w:eastAsia="宋体" w:cs="宋体"/>
                <w:color w:val="auto"/>
                <w:sz w:val="24"/>
                <w:szCs w:val="24"/>
                <w:highlight w:val="none"/>
                <w:lang w:val="en-US" w:eastAsia="zh-CN"/>
              </w:rPr>
              <w:t>）加盖投标人公章。</w:t>
            </w:r>
          </w:p>
        </w:tc>
      </w:tr>
      <w:tr w14:paraId="7697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96" w:type="dxa"/>
            <w:vMerge w:val="continue"/>
            <w:noWrap w:val="0"/>
            <w:vAlign w:val="center"/>
          </w:tcPr>
          <w:p w14:paraId="79E96852">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sz w:val="24"/>
                <w:szCs w:val="24"/>
                <w:highlight w:val="none"/>
              </w:rPr>
            </w:pPr>
          </w:p>
        </w:tc>
        <w:tc>
          <w:tcPr>
            <w:tcW w:w="1534" w:type="dxa"/>
            <w:vMerge w:val="continue"/>
            <w:noWrap w:val="0"/>
            <w:vAlign w:val="center"/>
          </w:tcPr>
          <w:p w14:paraId="336C4FEB">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z w:val="24"/>
                <w:szCs w:val="24"/>
                <w:highlight w:val="none"/>
              </w:rPr>
            </w:pPr>
          </w:p>
        </w:tc>
        <w:tc>
          <w:tcPr>
            <w:tcW w:w="3866" w:type="dxa"/>
            <w:noWrap w:val="0"/>
            <w:vAlign w:val="center"/>
          </w:tcPr>
          <w:p w14:paraId="57BB0896">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运输鲜活水产时</w:t>
            </w:r>
            <w:r>
              <w:rPr>
                <w:rFonts w:hint="eastAsia" w:ascii="宋体" w:hAnsi="宋体" w:eastAsia="宋体" w:cs="宋体"/>
                <w:color w:val="auto"/>
                <w:sz w:val="24"/>
                <w:szCs w:val="24"/>
                <w:highlight w:val="none"/>
                <w:lang w:eastAsia="zh-CN"/>
              </w:rPr>
              <w:t>应配备增氧装置</w:t>
            </w:r>
            <w:r>
              <w:rPr>
                <w:rFonts w:hint="eastAsia" w:ascii="宋体" w:hAnsi="宋体" w:eastAsia="宋体" w:cs="宋体"/>
                <w:color w:val="auto"/>
                <w:sz w:val="24"/>
                <w:szCs w:val="24"/>
                <w:highlight w:val="none"/>
              </w:rPr>
              <w:t>。</w:t>
            </w:r>
          </w:p>
        </w:tc>
        <w:tc>
          <w:tcPr>
            <w:tcW w:w="3921" w:type="dxa"/>
            <w:noWrap w:val="0"/>
            <w:vAlign w:val="top"/>
          </w:tcPr>
          <w:p w14:paraId="3625A1AB">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提供投标人购买水产增氧装置发票或租赁合同复印件（租赁到期时间不得早于202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年8月1日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否则资审不通过</w:t>
            </w:r>
            <w:r>
              <w:rPr>
                <w:rFonts w:hint="eastAsia" w:ascii="宋体" w:hAnsi="宋体" w:eastAsia="宋体" w:cs="宋体"/>
                <w:color w:val="auto"/>
                <w:sz w:val="24"/>
                <w:szCs w:val="24"/>
                <w:highlight w:val="none"/>
                <w:lang w:val="en-US" w:eastAsia="zh-CN"/>
              </w:rPr>
              <w:t>）加盖投标人公章。</w:t>
            </w:r>
          </w:p>
        </w:tc>
      </w:tr>
      <w:tr w14:paraId="63BB8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96" w:type="dxa"/>
            <w:vMerge w:val="continue"/>
            <w:noWrap w:val="0"/>
            <w:vAlign w:val="center"/>
          </w:tcPr>
          <w:p w14:paraId="3E73D595">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color w:val="auto"/>
                <w:sz w:val="24"/>
                <w:szCs w:val="24"/>
                <w:highlight w:val="none"/>
              </w:rPr>
            </w:pPr>
          </w:p>
        </w:tc>
        <w:tc>
          <w:tcPr>
            <w:tcW w:w="1534" w:type="dxa"/>
            <w:vMerge w:val="continue"/>
            <w:noWrap w:val="0"/>
            <w:vAlign w:val="center"/>
          </w:tcPr>
          <w:p w14:paraId="4876A307">
            <w:pPr>
              <w:keepNext w:val="0"/>
              <w:keepLines w:val="0"/>
              <w:pageBreakBefore w:val="0"/>
              <w:widowControl w:val="0"/>
              <w:tabs>
                <w:tab w:val="left" w:pos="1080"/>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z w:val="24"/>
                <w:szCs w:val="24"/>
                <w:highlight w:val="none"/>
              </w:rPr>
            </w:pPr>
          </w:p>
        </w:tc>
        <w:tc>
          <w:tcPr>
            <w:tcW w:w="3866" w:type="dxa"/>
            <w:noWrap w:val="0"/>
            <w:vAlign w:val="center"/>
          </w:tcPr>
          <w:p w14:paraId="450A9462">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276"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应配备</w:t>
            </w:r>
            <w:r>
              <w:rPr>
                <w:rFonts w:hint="eastAsia" w:ascii="宋体" w:hAnsi="宋体" w:eastAsia="宋体" w:cs="宋体"/>
                <w:color w:val="auto"/>
                <w:sz w:val="24"/>
                <w:szCs w:val="24"/>
                <w:highlight w:val="none"/>
                <w:lang w:eastAsia="zh-CN"/>
              </w:rPr>
              <w:t>不少于3辆</w:t>
            </w:r>
            <w:r>
              <w:rPr>
                <w:rFonts w:hint="eastAsia" w:ascii="宋体" w:hAnsi="宋体" w:eastAsia="宋体" w:cs="宋体"/>
                <w:color w:val="auto"/>
                <w:sz w:val="24"/>
                <w:szCs w:val="24"/>
                <w:highlight w:val="none"/>
              </w:rPr>
              <w:t>带有冷藏功能的厢式货车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要求专车专用，不得与其他投标人共用</w:t>
            </w:r>
            <w:r>
              <w:rPr>
                <w:rFonts w:hint="eastAsia" w:ascii="宋体" w:hAnsi="宋体" w:eastAsia="宋体" w:cs="宋体"/>
                <w:color w:val="auto"/>
                <w:sz w:val="24"/>
                <w:szCs w:val="24"/>
                <w:highlight w:val="none"/>
              </w:rPr>
              <w:t>。</w:t>
            </w:r>
          </w:p>
        </w:tc>
        <w:tc>
          <w:tcPr>
            <w:tcW w:w="3921" w:type="dxa"/>
            <w:noWrap w:val="0"/>
            <w:vAlign w:val="top"/>
          </w:tcPr>
          <w:p w14:paraId="66C03B08">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提供车辆情况一览表（格式见附件），车辆行驶证复印件（所有人必须是</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）或车辆租赁合同复印件（租赁到期时间不得早于202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年8月1日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否则资审不通过</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val="en-US" w:eastAsia="zh-CN"/>
              </w:rPr>
              <w:t>。</w:t>
            </w:r>
          </w:p>
        </w:tc>
      </w:tr>
      <w:bookmarkEnd w:id="2"/>
      <w:bookmarkEnd w:id="3"/>
    </w:tbl>
    <w:p w14:paraId="42C47338">
      <w:pPr>
        <w:spacing w:line="360" w:lineRule="auto"/>
        <w:outlineLvl w:val="2"/>
        <w:rPr>
          <w:rFonts w:hint="eastAsia" w:ascii="宋体" w:hAnsi="宋体" w:eastAsia="宋体" w:cs="宋体"/>
          <w:b/>
          <w:bCs/>
          <w:color w:val="auto"/>
          <w:sz w:val="24"/>
          <w:szCs w:val="20"/>
          <w:highlight w:val="none"/>
          <w:lang w:val="en-US" w:eastAsia="zh-CN"/>
        </w:rPr>
      </w:pPr>
      <w:bookmarkStart w:id="6" w:name="OLE_LINK4"/>
      <w:bookmarkStart w:id="7" w:name="OLE_LINK68"/>
      <w:bookmarkStart w:id="8" w:name="OLE_LINK2"/>
      <w:bookmarkStart w:id="9" w:name="OLE_LINK1"/>
    </w:p>
    <w:p w14:paraId="5C6DB86C">
      <w:pPr>
        <w:spacing w:line="360" w:lineRule="auto"/>
        <w:outlineLvl w:val="2"/>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二、</w:t>
      </w:r>
      <w:bookmarkEnd w:id="6"/>
      <w:bookmarkEnd w:id="7"/>
      <w:bookmarkEnd w:id="8"/>
      <w:bookmarkStart w:id="10" w:name="OLE_LINK10"/>
      <w:bookmarkStart w:id="11" w:name="OLE_LINK11"/>
      <w:r>
        <w:rPr>
          <w:rFonts w:hint="eastAsia" w:ascii="宋体" w:hAnsi="宋体" w:eastAsia="宋体" w:cs="宋体"/>
          <w:b/>
          <w:bCs/>
          <w:color w:val="auto"/>
          <w:sz w:val="24"/>
          <w:szCs w:val="20"/>
          <w:highlight w:val="none"/>
          <w:lang w:val="en-US" w:eastAsia="zh-CN"/>
        </w:rPr>
        <w:t>资格预审文件</w:t>
      </w:r>
      <w:bookmarkEnd w:id="10"/>
      <w:r>
        <w:rPr>
          <w:rFonts w:hint="eastAsia" w:ascii="宋体" w:hAnsi="宋体" w:eastAsia="宋体" w:cs="宋体"/>
          <w:b/>
          <w:bCs/>
          <w:color w:val="auto"/>
          <w:sz w:val="24"/>
          <w:szCs w:val="20"/>
          <w:highlight w:val="none"/>
          <w:lang w:val="en-US" w:eastAsia="zh-CN"/>
        </w:rPr>
        <w:t>（格式）</w:t>
      </w:r>
      <w:bookmarkEnd w:id="9"/>
      <w:bookmarkEnd w:id="11"/>
    </w:p>
    <w:p w14:paraId="6A8F4FEA">
      <w:pPr>
        <w:pStyle w:val="9"/>
        <w:rPr>
          <w:rFonts w:hint="eastAsia" w:ascii="宋体" w:hAnsi="宋体" w:eastAsia="宋体" w:cs="宋体"/>
          <w:color w:val="auto"/>
          <w:highlight w:val="none"/>
          <w:lang w:val="en-US" w:eastAsia="zh-CN"/>
        </w:rPr>
      </w:pPr>
    </w:p>
    <w:p w14:paraId="5B5E7401">
      <w:pPr>
        <w:pStyle w:val="6"/>
        <w:overflowPunct w:val="0"/>
        <w:snapToGrid w:val="0"/>
        <w:spacing w:line="360" w:lineRule="auto"/>
        <w:jc w:val="center"/>
        <w:rPr>
          <w:rFonts w:hint="eastAsia" w:ascii="宋体" w:hAnsi="宋体" w:eastAsia="宋体" w:cs="宋体"/>
          <w:b/>
          <w:bCs/>
          <w:color w:val="auto"/>
          <w:spacing w:val="0"/>
          <w:sz w:val="48"/>
          <w:szCs w:val="48"/>
          <w:highlight w:val="none"/>
          <w:lang w:eastAsia="zh-CN"/>
        </w:rPr>
      </w:pPr>
      <w:r>
        <w:rPr>
          <w:rFonts w:hint="eastAsia" w:hAnsi="宋体" w:cs="宋体"/>
          <w:b/>
          <w:bCs/>
          <w:color w:val="auto"/>
          <w:spacing w:val="0"/>
          <w:sz w:val="48"/>
          <w:szCs w:val="48"/>
          <w:highlight w:val="none"/>
          <w:lang w:eastAsia="zh-CN"/>
        </w:rPr>
        <w:t>常州市新北区中小学、幼儿园综合食材采购配送服务项目</w:t>
      </w:r>
    </w:p>
    <w:p w14:paraId="648EE970">
      <w:pPr>
        <w:pStyle w:val="6"/>
        <w:overflowPunct w:val="0"/>
        <w:snapToGrid w:val="0"/>
        <w:spacing w:line="360" w:lineRule="auto"/>
        <w:jc w:val="center"/>
        <w:rPr>
          <w:rFonts w:hint="eastAsia" w:ascii="宋体" w:hAnsi="宋体" w:eastAsia="宋体" w:cs="宋体"/>
          <w:b/>
          <w:bCs/>
          <w:color w:val="auto"/>
          <w:spacing w:val="0"/>
          <w:sz w:val="48"/>
          <w:szCs w:val="48"/>
          <w:highlight w:val="none"/>
        </w:rPr>
      </w:pPr>
    </w:p>
    <w:p w14:paraId="74A5D451">
      <w:pPr>
        <w:pStyle w:val="6"/>
        <w:overflowPunct w:val="0"/>
        <w:snapToGrid w:val="0"/>
        <w:spacing w:line="360" w:lineRule="auto"/>
        <w:jc w:val="both"/>
        <w:rPr>
          <w:rFonts w:hint="eastAsia" w:ascii="宋体" w:hAnsi="宋体" w:eastAsia="宋体" w:cs="宋体"/>
          <w:b/>
          <w:bCs/>
          <w:color w:val="auto"/>
          <w:sz w:val="48"/>
          <w:szCs w:val="48"/>
          <w:highlight w:val="none"/>
          <w:lang w:eastAsia="zh-CN"/>
        </w:rPr>
      </w:pPr>
    </w:p>
    <w:p w14:paraId="20F70EEC">
      <w:pPr>
        <w:pStyle w:val="6"/>
        <w:overflowPunct w:val="0"/>
        <w:snapToGrid w:val="0"/>
        <w:spacing w:line="360" w:lineRule="auto"/>
        <w:jc w:val="both"/>
        <w:rPr>
          <w:rFonts w:hint="eastAsia" w:ascii="宋体" w:hAnsi="宋体" w:eastAsia="宋体" w:cs="宋体"/>
          <w:b/>
          <w:bCs/>
          <w:color w:val="auto"/>
          <w:sz w:val="48"/>
          <w:szCs w:val="48"/>
          <w:highlight w:val="none"/>
          <w:lang w:eastAsia="zh-CN"/>
        </w:rPr>
      </w:pPr>
    </w:p>
    <w:p w14:paraId="6D6A3FD8">
      <w:pPr>
        <w:jc w:val="center"/>
        <w:rPr>
          <w:rFonts w:hint="eastAsia" w:ascii="宋体" w:hAnsi="宋体" w:eastAsia="宋体" w:cs="宋体"/>
          <w:b/>
          <w:color w:val="auto"/>
          <w:spacing w:val="60"/>
          <w:sz w:val="84"/>
          <w:szCs w:val="84"/>
          <w:highlight w:val="none"/>
          <w:lang w:eastAsia="zh-CN"/>
        </w:rPr>
      </w:pPr>
      <w:r>
        <w:rPr>
          <w:rFonts w:hint="eastAsia" w:ascii="宋体" w:hAnsi="宋体" w:eastAsia="宋体" w:cs="宋体"/>
          <w:b/>
          <w:color w:val="auto"/>
          <w:spacing w:val="60"/>
          <w:sz w:val="84"/>
          <w:szCs w:val="84"/>
          <w:highlight w:val="none"/>
          <w:lang w:eastAsia="zh-CN"/>
        </w:rPr>
        <w:t>资格预审文件</w:t>
      </w:r>
    </w:p>
    <w:p w14:paraId="4F441A02">
      <w:pPr>
        <w:ind w:firstLine="963" w:firstLineChars="150"/>
        <w:rPr>
          <w:rFonts w:hint="eastAsia" w:ascii="宋体" w:hAnsi="宋体" w:eastAsia="宋体" w:cs="宋体"/>
          <w:b/>
          <w:color w:val="auto"/>
          <w:spacing w:val="60"/>
          <w:sz w:val="52"/>
          <w:szCs w:val="52"/>
          <w:highlight w:val="none"/>
        </w:rPr>
      </w:pPr>
    </w:p>
    <w:p w14:paraId="60DF4A67">
      <w:pPr>
        <w:pStyle w:val="2"/>
        <w:rPr>
          <w:rFonts w:hint="eastAsia" w:ascii="宋体" w:hAnsi="宋体" w:eastAsia="宋体" w:cs="宋体"/>
          <w:color w:val="auto"/>
          <w:highlight w:val="none"/>
        </w:rPr>
      </w:pPr>
    </w:p>
    <w:p w14:paraId="14526EAE">
      <w:pPr>
        <w:ind w:firstLine="1084" w:firstLineChars="300"/>
        <w:rPr>
          <w:rFonts w:hint="eastAsia" w:ascii="宋体" w:hAnsi="宋体" w:eastAsia="宋体" w:cs="宋体"/>
          <w:b/>
          <w:color w:val="auto"/>
          <w:sz w:val="36"/>
          <w:highlight w:val="none"/>
        </w:rPr>
      </w:pPr>
    </w:p>
    <w:p w14:paraId="1295558B">
      <w:pPr>
        <w:ind w:firstLine="1084" w:firstLineChars="300"/>
        <w:rPr>
          <w:rFonts w:hint="eastAsia" w:ascii="宋体" w:hAnsi="宋体" w:eastAsia="宋体" w:cs="宋体"/>
          <w:b/>
          <w:color w:val="auto"/>
          <w:sz w:val="36"/>
          <w:highlight w:val="none"/>
        </w:rPr>
      </w:pPr>
    </w:p>
    <w:p w14:paraId="0DE21A6D">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名 称</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14:paraId="109258B2">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编 号</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14:paraId="39F21972">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投标人名称（加盖公章）</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14:paraId="4E2214EE">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法定代表人或授权代表</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签字或签章</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14:paraId="4D2792C2">
      <w:pPr>
        <w:ind w:firstLine="1084" w:firstLineChars="300"/>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6"/>
          <w:highlight w:val="none"/>
        </w:rPr>
        <w:t xml:space="preserve">日      期 </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14:paraId="45FB853C">
      <w:pPr>
        <w:widowControl/>
        <w:spacing w:line="360" w:lineRule="auto"/>
        <w:jc w:val="center"/>
        <w:rPr>
          <w:rFonts w:hint="eastAsia" w:ascii="宋体" w:hAnsi="宋体" w:eastAsia="宋体" w:cs="宋体"/>
          <w:b/>
          <w:bCs/>
          <w:color w:val="auto"/>
          <w:sz w:val="32"/>
          <w:szCs w:val="32"/>
          <w:highlight w:val="none"/>
          <w:lang w:val="en-US" w:eastAsia="zh-CN"/>
        </w:rPr>
      </w:pPr>
    </w:p>
    <w:p w14:paraId="3E3637FC">
      <w:pPr>
        <w:widowControl/>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资格预审统一要求</w:t>
      </w:r>
    </w:p>
    <w:p w14:paraId="0507BF95">
      <w:pPr>
        <w:pStyle w:val="4"/>
        <w:bidi w:val="0"/>
        <w:jc w:val="left"/>
        <w:rPr>
          <w:rFonts w:hint="eastAsia" w:ascii="宋体" w:hAnsi="宋体" w:eastAsia="宋体" w:cs="宋体"/>
          <w:color w:val="auto"/>
          <w:highlight w:val="none"/>
          <w:lang w:val="en-US" w:eastAsia="zh-CN"/>
        </w:rPr>
      </w:pPr>
    </w:p>
    <w:p w14:paraId="0A7E0B0B">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一、纸质材料</w:t>
      </w:r>
    </w:p>
    <w:p w14:paraId="4394C53B">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1.提供材料需齐全且符合要求；</w:t>
      </w:r>
    </w:p>
    <w:p w14:paraId="53F503C7">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2.租赁合同到期时间不得早于2027年8月1日；</w:t>
      </w:r>
    </w:p>
    <w:p w14:paraId="18014E74">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bookmarkStart w:id="12" w:name="OLE_LINK29"/>
      <w:r>
        <w:rPr>
          <w:rFonts w:hint="eastAsia" w:ascii="宋体" w:hAnsi="宋体" w:eastAsia="宋体" w:cs="宋体"/>
          <w:color w:val="auto"/>
          <w:sz w:val="28"/>
          <w:szCs w:val="28"/>
          <w:highlight w:val="none"/>
          <w:lang w:val="en-US" w:eastAsia="zh-CN"/>
        </w:rPr>
        <w:t>.</w:t>
      </w:r>
      <w:bookmarkEnd w:id="12"/>
      <w:r>
        <w:rPr>
          <w:rFonts w:hint="eastAsia" w:ascii="宋体" w:hAnsi="宋体" w:eastAsia="宋体" w:cs="宋体"/>
          <w:color w:val="auto"/>
          <w:sz w:val="28"/>
          <w:szCs w:val="28"/>
          <w:highlight w:val="none"/>
          <w:lang w:val="en-US" w:eastAsia="zh-CN"/>
        </w:rPr>
        <w:t>纸质材料需按资格预审要求加盖投标人公章或签字。</w:t>
      </w:r>
    </w:p>
    <w:p w14:paraId="0C44E1AC">
      <w:pPr>
        <w:pStyle w:val="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8"/>
          <w:szCs w:val="28"/>
          <w:highlight w:val="none"/>
          <w:lang w:val="en-US" w:eastAsia="zh-CN"/>
        </w:rPr>
      </w:pPr>
    </w:p>
    <w:p w14:paraId="25611F7C">
      <w:pPr>
        <w:pStyle w:val="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二、现场审查</w:t>
      </w:r>
    </w:p>
    <w:p w14:paraId="29094073">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1.房产证或租赁合同地址与实际门牌不一致即为不合格；</w:t>
      </w:r>
    </w:p>
    <w:p w14:paraId="6D407EB9">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2.现场实测加工经营场所面积不足500平方米的即为不合格；</w:t>
      </w:r>
    </w:p>
    <w:p w14:paraId="7CF780F8">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3.所有分区必须有明确标识，没有明确标识的一律不算；</w:t>
      </w:r>
    </w:p>
    <w:p w14:paraId="03E6B125">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4.筐箱清洗区有水池即可，不一定要全自动清洗机器；</w:t>
      </w:r>
    </w:p>
    <w:p w14:paraId="4BA01E5E">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5.冷冻库和冷藏库在开加工经营场地内，投标人资格预审响应表序号4中“荤菜冷冻和加工必须在同一场所，蔬菜冷藏、清洗和分拣必须在同一场所”即可满足；</w:t>
      </w:r>
    </w:p>
    <w:p w14:paraId="609590FD">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6.所有租赁合同的补充延期协议均认为有效。</w:t>
      </w:r>
    </w:p>
    <w:p w14:paraId="4DC9AC38">
      <w:pPr>
        <w:pStyle w:val="9"/>
        <w:rPr>
          <w:rFonts w:hint="eastAsia" w:ascii="宋体" w:hAnsi="宋体" w:eastAsia="宋体" w:cs="宋体"/>
          <w:color w:val="auto"/>
          <w:sz w:val="24"/>
          <w:szCs w:val="20"/>
          <w:highlight w:val="none"/>
        </w:rPr>
      </w:pPr>
    </w:p>
    <w:p w14:paraId="4AF9FEE9">
      <w:pPr>
        <w:rPr>
          <w:rFonts w:hint="eastAsia" w:ascii="宋体" w:hAnsi="宋体" w:eastAsia="宋体" w:cs="宋体"/>
          <w:color w:val="auto"/>
          <w:sz w:val="24"/>
          <w:szCs w:val="20"/>
          <w:highlight w:val="none"/>
        </w:rPr>
      </w:pPr>
    </w:p>
    <w:p w14:paraId="460F89E3">
      <w:pPr>
        <w:pStyle w:val="2"/>
        <w:rPr>
          <w:rFonts w:hint="eastAsia" w:ascii="宋体" w:hAnsi="宋体" w:eastAsia="宋体" w:cs="宋体"/>
          <w:color w:val="auto"/>
          <w:sz w:val="24"/>
          <w:szCs w:val="20"/>
          <w:highlight w:val="none"/>
        </w:rPr>
      </w:pPr>
    </w:p>
    <w:p w14:paraId="20D65611">
      <w:pPr>
        <w:rPr>
          <w:rFonts w:hint="eastAsia" w:ascii="宋体" w:hAnsi="宋体" w:eastAsia="宋体" w:cs="宋体"/>
          <w:color w:val="auto"/>
          <w:sz w:val="24"/>
          <w:szCs w:val="20"/>
          <w:highlight w:val="none"/>
        </w:rPr>
      </w:pPr>
    </w:p>
    <w:p w14:paraId="24386882">
      <w:pPr>
        <w:pStyle w:val="2"/>
        <w:rPr>
          <w:rFonts w:hint="eastAsia" w:ascii="宋体" w:hAnsi="宋体" w:eastAsia="宋体" w:cs="宋体"/>
          <w:color w:val="auto"/>
          <w:sz w:val="24"/>
          <w:szCs w:val="20"/>
          <w:highlight w:val="none"/>
        </w:rPr>
      </w:pPr>
    </w:p>
    <w:p w14:paraId="5B70C3E4">
      <w:pPr>
        <w:rPr>
          <w:rFonts w:hint="eastAsia" w:ascii="宋体" w:hAnsi="宋体" w:eastAsia="宋体" w:cs="宋体"/>
          <w:color w:val="auto"/>
          <w:highlight w:val="none"/>
          <w:lang w:val="en-US" w:eastAsia="zh-CN"/>
        </w:rPr>
      </w:pPr>
      <w:bookmarkStart w:id="13" w:name="OLE_LINK12"/>
    </w:p>
    <w:p w14:paraId="4B77D447">
      <w:pPr>
        <w:rPr>
          <w:rFonts w:hint="eastAsia" w:ascii="宋体" w:hAnsi="宋体" w:eastAsia="宋体" w:cs="宋体"/>
          <w:color w:val="auto"/>
          <w:highlight w:val="none"/>
          <w:lang w:val="en-US" w:eastAsia="zh-CN"/>
        </w:rPr>
      </w:pPr>
    </w:p>
    <w:p w14:paraId="16F07EF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11D4182C">
      <w:pPr>
        <w:widowControl/>
        <w:spacing w:line="360" w:lineRule="auto"/>
        <w:jc w:val="center"/>
        <w:rPr>
          <w:rFonts w:hint="eastAsia" w:ascii="宋体" w:hAnsi="宋体" w:eastAsia="宋体" w:cs="宋体"/>
          <w:b/>
          <w:bCs/>
          <w:color w:val="auto"/>
          <w:sz w:val="32"/>
          <w:szCs w:val="32"/>
          <w:highlight w:val="none"/>
          <w:lang w:val="en-US" w:eastAsia="zh-CN"/>
        </w:rPr>
      </w:pPr>
      <w:bookmarkStart w:id="14" w:name="OLE_LINK17"/>
      <w:r>
        <w:rPr>
          <w:rFonts w:hint="eastAsia" w:ascii="宋体" w:hAnsi="宋体" w:eastAsia="宋体" w:cs="宋体"/>
          <w:b/>
          <w:bCs/>
          <w:color w:val="auto"/>
          <w:sz w:val="32"/>
          <w:szCs w:val="32"/>
          <w:highlight w:val="none"/>
          <w:lang w:val="en-US" w:eastAsia="zh-CN"/>
        </w:rPr>
        <w:t>投标人资格预审响应表</w:t>
      </w:r>
      <w:bookmarkEnd w:id="14"/>
    </w:p>
    <w:tbl>
      <w:tblPr>
        <w:tblStyle w:val="11"/>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950"/>
        <w:gridCol w:w="3072"/>
        <w:gridCol w:w="1117"/>
        <w:gridCol w:w="1266"/>
      </w:tblGrid>
      <w:tr w14:paraId="0A29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noWrap w:val="0"/>
            <w:vAlign w:val="center"/>
          </w:tcPr>
          <w:p w14:paraId="2C7091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lang w:val="en-US" w:eastAsia="zh-CN"/>
              </w:rPr>
            </w:pPr>
            <w:bookmarkStart w:id="15" w:name="OLE_LINK106"/>
            <w:r>
              <w:rPr>
                <w:rFonts w:hint="eastAsia" w:ascii="宋体" w:hAnsi="宋体" w:eastAsia="宋体" w:cs="宋体"/>
                <w:b/>
                <w:bCs/>
                <w:color w:val="auto"/>
                <w:sz w:val="21"/>
                <w:szCs w:val="21"/>
                <w:highlight w:val="none"/>
                <w:lang w:val="en-US" w:eastAsia="zh-CN"/>
              </w:rPr>
              <w:t>序号</w:t>
            </w:r>
          </w:p>
        </w:tc>
        <w:tc>
          <w:tcPr>
            <w:tcW w:w="1956" w:type="pct"/>
            <w:noWrap w:val="0"/>
            <w:vAlign w:val="center"/>
          </w:tcPr>
          <w:p w14:paraId="6DCE3D18">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预审内容</w:t>
            </w:r>
          </w:p>
        </w:tc>
        <w:tc>
          <w:tcPr>
            <w:tcW w:w="1521" w:type="pct"/>
            <w:noWrap w:val="0"/>
            <w:vAlign w:val="center"/>
          </w:tcPr>
          <w:p w14:paraId="67AE373A">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资格预审</w:t>
            </w:r>
            <w:r>
              <w:rPr>
                <w:rFonts w:hint="eastAsia" w:ascii="宋体" w:hAnsi="宋体" w:eastAsia="宋体" w:cs="宋体"/>
                <w:b/>
                <w:bCs/>
                <w:color w:val="auto"/>
                <w:sz w:val="21"/>
                <w:szCs w:val="21"/>
                <w:highlight w:val="none"/>
              </w:rPr>
              <w:t>格式要求</w:t>
            </w:r>
          </w:p>
        </w:tc>
        <w:tc>
          <w:tcPr>
            <w:tcW w:w="553" w:type="pct"/>
            <w:noWrap w:val="0"/>
            <w:vAlign w:val="center"/>
          </w:tcPr>
          <w:p w14:paraId="4BCCE1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审查方式</w:t>
            </w:r>
          </w:p>
        </w:tc>
        <w:tc>
          <w:tcPr>
            <w:tcW w:w="627" w:type="pct"/>
            <w:noWrap w:val="0"/>
            <w:vAlign w:val="center"/>
          </w:tcPr>
          <w:p w14:paraId="00BCA1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对应页码</w:t>
            </w:r>
          </w:p>
        </w:tc>
      </w:tr>
      <w:tr w14:paraId="2C1F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noWrap w:val="0"/>
            <w:vAlign w:val="center"/>
          </w:tcPr>
          <w:p w14:paraId="0E79524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bookmarkStart w:id="16" w:name="OLE_LINK18" w:colFirst="0" w:colLast="3"/>
            <w:bookmarkStart w:id="17" w:name="OLE_LINK112" w:colFirst="1" w:colLast="2"/>
            <w:r>
              <w:rPr>
                <w:rFonts w:hint="eastAsia" w:ascii="宋体" w:hAnsi="宋体" w:eastAsia="宋体" w:cs="宋体"/>
                <w:color w:val="auto"/>
                <w:sz w:val="21"/>
                <w:szCs w:val="21"/>
                <w:highlight w:val="none"/>
                <w:lang w:val="en-US" w:eastAsia="zh-CN"/>
              </w:rPr>
              <w:t>1</w:t>
            </w:r>
          </w:p>
        </w:tc>
        <w:tc>
          <w:tcPr>
            <w:tcW w:w="1956" w:type="pct"/>
            <w:shd w:val="clear" w:color="auto" w:fill="auto"/>
            <w:noWrap w:val="0"/>
            <w:vAlign w:val="center"/>
          </w:tcPr>
          <w:p w14:paraId="758E1ED7">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eastAsia="zh-CN"/>
              </w:rPr>
              <w:t>预审</w:t>
            </w:r>
            <w:r>
              <w:rPr>
                <w:rFonts w:hint="eastAsia" w:ascii="宋体" w:hAnsi="宋体" w:eastAsia="宋体" w:cs="宋体"/>
                <w:color w:val="auto"/>
                <w:sz w:val="21"/>
                <w:szCs w:val="21"/>
                <w:highlight w:val="none"/>
              </w:rPr>
              <w:t>报名申请表</w:t>
            </w:r>
            <w:r>
              <w:rPr>
                <w:rFonts w:hint="eastAsia" w:ascii="宋体" w:hAnsi="宋体" w:cs="宋体"/>
                <w:color w:val="auto"/>
                <w:sz w:val="21"/>
                <w:szCs w:val="21"/>
                <w:highlight w:val="none"/>
                <w:lang w:eastAsia="zh-CN"/>
              </w:rPr>
              <w:t>。</w:t>
            </w:r>
          </w:p>
        </w:tc>
        <w:tc>
          <w:tcPr>
            <w:tcW w:w="1521" w:type="pct"/>
            <w:shd w:val="clear" w:color="auto" w:fill="auto"/>
            <w:noWrap w:val="0"/>
            <w:vAlign w:val="center"/>
          </w:tcPr>
          <w:p w14:paraId="40F2F662">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格式见</w:t>
            </w:r>
            <w:r>
              <w:rPr>
                <w:rFonts w:hint="eastAsia" w:ascii="宋体" w:hAnsi="宋体" w:cs="宋体"/>
                <w:color w:val="auto"/>
                <w:sz w:val="21"/>
                <w:szCs w:val="21"/>
                <w:highlight w:val="none"/>
                <w:lang w:val="en-US" w:eastAsia="zh-CN"/>
              </w:rPr>
              <w:t>附件1</w:t>
            </w:r>
            <w:r>
              <w:rPr>
                <w:rFonts w:hint="eastAsia" w:ascii="宋体" w:hAnsi="宋体" w:eastAsia="宋体" w:cs="宋体"/>
                <w:color w:val="auto"/>
                <w:sz w:val="21"/>
                <w:szCs w:val="21"/>
                <w:highlight w:val="none"/>
                <w:lang w:eastAsia="zh-CN"/>
              </w:rPr>
              <w:t>加盖投标人公章</w:t>
            </w:r>
            <w:r>
              <w:rPr>
                <w:rFonts w:hint="eastAsia" w:ascii="宋体" w:hAnsi="宋体" w:cs="宋体"/>
                <w:color w:val="auto"/>
                <w:sz w:val="21"/>
                <w:szCs w:val="21"/>
                <w:highlight w:val="none"/>
                <w:lang w:eastAsia="zh-CN"/>
              </w:rPr>
              <w:t>。</w:t>
            </w:r>
          </w:p>
        </w:tc>
        <w:tc>
          <w:tcPr>
            <w:tcW w:w="553" w:type="pct"/>
            <w:shd w:val="clear" w:color="auto" w:fill="auto"/>
            <w:noWrap w:val="0"/>
            <w:vAlign w:val="center"/>
          </w:tcPr>
          <w:p w14:paraId="1F3038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27" w:type="pct"/>
            <w:noWrap w:val="0"/>
            <w:vAlign w:val="center"/>
          </w:tcPr>
          <w:p w14:paraId="6A098D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6AB9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noWrap w:val="0"/>
            <w:vAlign w:val="center"/>
          </w:tcPr>
          <w:p w14:paraId="767725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956" w:type="pct"/>
            <w:noWrap w:val="0"/>
            <w:vAlign w:val="center"/>
          </w:tcPr>
          <w:p w14:paraId="16210B33">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eastAsia="zh-CN"/>
              </w:rPr>
            </w:pPr>
            <w:bookmarkStart w:id="18" w:name="OLE_LINK14"/>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营业执照副本</w:t>
            </w:r>
            <w:bookmarkEnd w:id="18"/>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(“三证合一”的营业执照副本）</w:t>
            </w:r>
            <w:r>
              <w:rPr>
                <w:rFonts w:hint="eastAsia" w:ascii="宋体" w:hAnsi="宋体" w:eastAsia="宋体" w:cs="宋体"/>
                <w:color w:val="auto"/>
                <w:sz w:val="21"/>
                <w:szCs w:val="21"/>
                <w:highlight w:val="none"/>
                <w:lang w:eastAsia="zh-CN"/>
              </w:rPr>
              <w:t>。</w:t>
            </w:r>
          </w:p>
        </w:tc>
        <w:tc>
          <w:tcPr>
            <w:tcW w:w="1521" w:type="pct"/>
            <w:noWrap w:val="0"/>
            <w:vAlign w:val="center"/>
          </w:tcPr>
          <w:p w14:paraId="1BFF96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bookmarkStart w:id="19" w:name="OLE_LINK7"/>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复印件加盖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bookmarkEnd w:id="19"/>
            <w:r>
              <w:rPr>
                <w:rFonts w:hint="eastAsia" w:ascii="宋体" w:hAnsi="宋体" w:eastAsia="宋体" w:cs="宋体"/>
                <w:color w:val="auto"/>
                <w:sz w:val="21"/>
                <w:szCs w:val="21"/>
                <w:highlight w:val="none"/>
              </w:rPr>
              <w:t>。</w:t>
            </w:r>
          </w:p>
        </w:tc>
        <w:tc>
          <w:tcPr>
            <w:tcW w:w="553" w:type="pct"/>
            <w:noWrap w:val="0"/>
            <w:vAlign w:val="center"/>
          </w:tcPr>
          <w:p w14:paraId="7F05D3A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27" w:type="pct"/>
            <w:noWrap w:val="0"/>
            <w:vAlign w:val="center"/>
          </w:tcPr>
          <w:p w14:paraId="478E371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338A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noWrap w:val="0"/>
            <w:vAlign w:val="center"/>
          </w:tcPr>
          <w:p w14:paraId="2013EA6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56" w:type="pct"/>
            <w:shd w:val="clear" w:color="auto" w:fill="auto"/>
            <w:noWrap w:val="0"/>
            <w:vAlign w:val="center"/>
          </w:tcPr>
          <w:p w14:paraId="76D3785D">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提供授权委托书。</w:t>
            </w:r>
          </w:p>
        </w:tc>
        <w:tc>
          <w:tcPr>
            <w:tcW w:w="1521" w:type="pct"/>
            <w:shd w:val="clear" w:color="auto" w:fill="auto"/>
            <w:noWrap w:val="0"/>
            <w:vAlign w:val="center"/>
          </w:tcPr>
          <w:p w14:paraId="48F11E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rPr>
              <w:t>格式见</w:t>
            </w:r>
            <w:r>
              <w:rPr>
                <w:rFonts w:hint="eastAsia" w:ascii="宋体" w:hAnsi="宋体" w:cs="宋体"/>
                <w:color w:val="auto"/>
                <w:sz w:val="21"/>
                <w:szCs w:val="21"/>
                <w:highlight w:val="none"/>
                <w:lang w:val="en-US" w:eastAsia="zh-CN"/>
              </w:rPr>
              <w:t>附件2</w:t>
            </w:r>
            <w:r>
              <w:rPr>
                <w:rFonts w:hint="eastAsia"/>
              </w:rPr>
              <w:t>加盖投标人公章</w:t>
            </w:r>
            <w:r>
              <w:rPr>
                <w:rFonts w:hint="eastAsia"/>
                <w:lang w:eastAsia="zh-CN"/>
              </w:rPr>
              <w:t>。</w:t>
            </w:r>
          </w:p>
        </w:tc>
        <w:tc>
          <w:tcPr>
            <w:tcW w:w="553" w:type="pct"/>
            <w:shd w:val="clear" w:color="auto" w:fill="auto"/>
            <w:noWrap w:val="0"/>
            <w:vAlign w:val="center"/>
          </w:tcPr>
          <w:p w14:paraId="3C9A94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27" w:type="pct"/>
            <w:noWrap w:val="0"/>
            <w:vAlign w:val="center"/>
          </w:tcPr>
          <w:p w14:paraId="58E446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bookmarkEnd w:id="16"/>
      <w:tr w14:paraId="78B1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noWrap w:val="0"/>
            <w:vAlign w:val="center"/>
          </w:tcPr>
          <w:p w14:paraId="1795A5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56" w:type="pct"/>
            <w:noWrap w:val="0"/>
            <w:vAlign w:val="center"/>
          </w:tcPr>
          <w:p w14:paraId="68C59557">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应具备</w:t>
            </w:r>
            <w:r>
              <w:rPr>
                <w:rFonts w:hint="eastAsia" w:ascii="宋体" w:hAnsi="宋体" w:eastAsia="宋体" w:cs="宋体"/>
                <w:color w:val="auto"/>
                <w:sz w:val="21"/>
                <w:szCs w:val="21"/>
                <w:highlight w:val="none"/>
                <w:lang w:eastAsia="zh-CN"/>
              </w:rPr>
              <w:t>有效</w:t>
            </w:r>
            <w:r>
              <w:rPr>
                <w:rFonts w:hint="eastAsia" w:ascii="宋体" w:hAnsi="宋体" w:eastAsia="宋体" w:cs="宋体"/>
                <w:color w:val="auto"/>
                <w:sz w:val="21"/>
                <w:szCs w:val="21"/>
                <w:highlight w:val="none"/>
                <w:lang w:val="en-US" w:eastAsia="zh-CN"/>
              </w:rPr>
              <w:t>期内</w:t>
            </w:r>
            <w:r>
              <w:rPr>
                <w:rFonts w:hint="eastAsia" w:ascii="宋体" w:hAnsi="宋体" w:eastAsia="宋体" w:cs="宋体"/>
                <w:color w:val="auto"/>
                <w:sz w:val="21"/>
                <w:szCs w:val="21"/>
                <w:highlight w:val="none"/>
                <w:lang w:eastAsia="zh-CN"/>
              </w:rPr>
              <w:t>的《食品经营许可证》</w:t>
            </w:r>
            <w:r>
              <w:rPr>
                <w:rFonts w:hint="eastAsia" w:ascii="宋体" w:hAnsi="宋体" w:eastAsia="宋体" w:cs="宋体"/>
                <w:color w:val="auto"/>
                <w:sz w:val="21"/>
                <w:szCs w:val="21"/>
                <w:highlight w:val="none"/>
              </w:rPr>
              <w:t>。</w:t>
            </w:r>
          </w:p>
        </w:tc>
        <w:tc>
          <w:tcPr>
            <w:tcW w:w="1521" w:type="pct"/>
            <w:noWrap w:val="0"/>
            <w:vAlign w:val="center"/>
          </w:tcPr>
          <w:p w14:paraId="0B2F27E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提供投标人有效的相关证明材料</w:t>
            </w:r>
            <w:r>
              <w:rPr>
                <w:rFonts w:hint="eastAsia" w:ascii="宋体" w:hAnsi="宋体" w:eastAsia="宋体" w:cs="宋体"/>
                <w:color w:val="auto"/>
                <w:sz w:val="21"/>
                <w:szCs w:val="21"/>
                <w:highlight w:val="none"/>
              </w:rPr>
              <w:t>复印件加盖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tc>
        <w:tc>
          <w:tcPr>
            <w:tcW w:w="553" w:type="pct"/>
            <w:noWrap w:val="0"/>
            <w:vAlign w:val="center"/>
          </w:tcPr>
          <w:p w14:paraId="679D2A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27" w:type="pct"/>
            <w:noWrap w:val="0"/>
            <w:vAlign w:val="center"/>
          </w:tcPr>
          <w:p w14:paraId="25C1702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650A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noWrap w:val="0"/>
            <w:vAlign w:val="center"/>
          </w:tcPr>
          <w:p w14:paraId="3C68C8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56" w:type="pct"/>
            <w:noWrap w:val="0"/>
            <w:vAlign w:val="center"/>
          </w:tcPr>
          <w:p w14:paraId="413A135E">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投标人在常州市范围内应具备固定加工经营场所，面积不低于500平方米</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如为外设仓库的，需在公司所在地市场监管部门进行报备，</w:t>
            </w:r>
            <w:r>
              <w:rPr>
                <w:rFonts w:hint="eastAsia" w:ascii="宋体" w:hAnsi="宋体" w:cs="宋体"/>
                <w:color w:val="auto"/>
                <w:sz w:val="21"/>
                <w:szCs w:val="21"/>
                <w:highlight w:val="none"/>
                <w:lang w:eastAsia="zh-CN"/>
              </w:rPr>
              <w:t>且信息已录入食品经营许可管理平台中</w:t>
            </w:r>
            <w:r>
              <w:rPr>
                <w:rFonts w:hint="eastAsia" w:ascii="宋体" w:hAnsi="宋体" w:eastAsia="宋体" w:cs="宋体"/>
                <w:color w:val="auto"/>
                <w:sz w:val="21"/>
                <w:szCs w:val="21"/>
                <w:highlight w:val="none"/>
                <w:lang w:eastAsia="zh-CN"/>
              </w:rPr>
              <w:t>。</w:t>
            </w:r>
          </w:p>
        </w:tc>
        <w:tc>
          <w:tcPr>
            <w:tcW w:w="1521" w:type="pct"/>
            <w:noWrap w:val="0"/>
            <w:vAlign w:val="top"/>
          </w:tcPr>
          <w:p w14:paraId="0A9056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自有房产证复印件或租赁合同复印件（租赁到期时间不得早于202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年8月1日，</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tc>
        <w:tc>
          <w:tcPr>
            <w:tcW w:w="553" w:type="pct"/>
            <w:noWrap w:val="0"/>
            <w:vAlign w:val="center"/>
          </w:tcPr>
          <w:p w14:paraId="0EBDBEA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1"/>
                <w:szCs w:val="21"/>
                <w:highlight w:val="none"/>
                <w:lang w:val="en-US" w:eastAsia="zh-CN"/>
              </w:rPr>
            </w:pPr>
            <w:bookmarkStart w:id="20" w:name="OLE_LINK8"/>
            <w:r>
              <w:rPr>
                <w:rFonts w:hint="eastAsia" w:ascii="宋体" w:hAnsi="宋体" w:eastAsia="宋体" w:cs="宋体"/>
                <w:color w:val="auto"/>
                <w:sz w:val="21"/>
                <w:szCs w:val="21"/>
                <w:highlight w:val="none"/>
                <w:lang w:val="en-US" w:eastAsia="zh-CN"/>
              </w:rPr>
              <w:t>现场</w:t>
            </w:r>
            <w:r>
              <w:rPr>
                <w:rFonts w:hint="eastAsia" w:ascii="宋体" w:hAnsi="宋体" w:cs="宋体"/>
                <w:color w:val="auto"/>
                <w:sz w:val="21"/>
                <w:szCs w:val="21"/>
                <w:highlight w:val="none"/>
                <w:lang w:val="en-US" w:eastAsia="zh-CN"/>
              </w:rPr>
              <w:t>测量</w:t>
            </w:r>
          </w:p>
          <w:p w14:paraId="03E00D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bookmarkEnd w:id="20"/>
          </w:p>
        </w:tc>
        <w:tc>
          <w:tcPr>
            <w:tcW w:w="627" w:type="pct"/>
            <w:noWrap w:val="0"/>
            <w:vAlign w:val="center"/>
          </w:tcPr>
          <w:p w14:paraId="310B872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3D86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noWrap w:val="0"/>
            <w:vAlign w:val="center"/>
          </w:tcPr>
          <w:p w14:paraId="30AA9EC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1956" w:type="pct"/>
            <w:noWrap w:val="0"/>
            <w:vAlign w:val="center"/>
          </w:tcPr>
          <w:p w14:paraId="350ED445">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加工经营场所</w:t>
            </w:r>
            <w:r>
              <w:rPr>
                <w:rFonts w:hint="eastAsia" w:ascii="宋体" w:hAnsi="宋体" w:eastAsia="宋体" w:cs="宋体"/>
                <w:color w:val="auto"/>
                <w:sz w:val="21"/>
                <w:szCs w:val="21"/>
                <w:highlight w:val="none"/>
                <w:lang w:val="en-US" w:eastAsia="zh-CN"/>
              </w:rPr>
              <w:t>各功能区域配置齐全</w:t>
            </w:r>
            <w:r>
              <w:rPr>
                <w:rFonts w:hint="eastAsia" w:ascii="宋体" w:hAnsi="宋体" w:cs="宋体"/>
                <w:color w:val="auto"/>
                <w:sz w:val="21"/>
                <w:szCs w:val="21"/>
                <w:highlight w:val="none"/>
                <w:lang w:val="en-US" w:eastAsia="zh-CN"/>
              </w:rPr>
              <w:t>。</w:t>
            </w:r>
          </w:p>
        </w:tc>
        <w:tc>
          <w:tcPr>
            <w:tcW w:w="1521" w:type="pct"/>
            <w:noWrap w:val="0"/>
            <w:vAlign w:val="top"/>
          </w:tcPr>
          <w:p w14:paraId="13CE58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投标人在加工经营场所内须配备物资分发区、仓储区、肉类分割区、蔬菜分拣加工区、筐箱清洗消毒区、快检室。其中，荤菜冷冻和加工必须在同一场所，蔬菜冷藏、清洗和分拣必须在同一场所。</w:t>
            </w:r>
          </w:p>
        </w:tc>
        <w:tc>
          <w:tcPr>
            <w:tcW w:w="553" w:type="pct"/>
            <w:noWrap w:val="0"/>
            <w:vAlign w:val="center"/>
          </w:tcPr>
          <w:p w14:paraId="10C747B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现场勘察</w:t>
            </w:r>
          </w:p>
        </w:tc>
        <w:tc>
          <w:tcPr>
            <w:tcW w:w="627" w:type="pct"/>
            <w:noWrap w:val="0"/>
            <w:vAlign w:val="center"/>
          </w:tcPr>
          <w:p w14:paraId="0A49A0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0EB1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noWrap w:val="0"/>
            <w:vAlign w:val="center"/>
          </w:tcPr>
          <w:p w14:paraId="4800BD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1956" w:type="pct"/>
            <w:noWrap w:val="0"/>
            <w:vAlign w:val="center"/>
          </w:tcPr>
          <w:p w14:paraId="63F5FB85">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应配备与本项目相适应的冷冻、冷藏库</w:t>
            </w:r>
            <w:r>
              <w:rPr>
                <w:rFonts w:hint="eastAsia" w:ascii="宋体" w:hAnsi="宋体" w:eastAsia="宋体" w:cs="宋体"/>
                <w:color w:val="auto"/>
                <w:sz w:val="21"/>
                <w:szCs w:val="21"/>
                <w:highlight w:val="none"/>
                <w:lang w:eastAsia="zh-CN"/>
              </w:rPr>
              <w:t>，面积不低于100立方</w:t>
            </w:r>
            <w:r>
              <w:rPr>
                <w:rFonts w:hint="eastAsia" w:ascii="宋体" w:hAnsi="宋体" w:eastAsia="宋体" w:cs="宋体"/>
                <w:color w:val="auto"/>
                <w:sz w:val="21"/>
                <w:szCs w:val="21"/>
                <w:highlight w:val="none"/>
              </w:rPr>
              <w:t>。</w:t>
            </w:r>
          </w:p>
        </w:tc>
        <w:tc>
          <w:tcPr>
            <w:tcW w:w="1521" w:type="pct"/>
            <w:noWrap w:val="0"/>
            <w:vAlign w:val="top"/>
          </w:tcPr>
          <w:p w14:paraId="581B0D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自有设备提供投标人购买设备发票（发票抬头必须是投标人名称）加盖投标人公章；租赁设备提供设备租赁合同复印件（租赁到期时间不得早于202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年8月1日，</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lang w:val="en-US" w:eastAsia="zh-CN"/>
              </w:rPr>
              <w:t>）加盖投标人公章。</w:t>
            </w:r>
          </w:p>
        </w:tc>
        <w:tc>
          <w:tcPr>
            <w:tcW w:w="553" w:type="pct"/>
            <w:noWrap w:val="0"/>
            <w:vAlign w:val="center"/>
          </w:tcPr>
          <w:p w14:paraId="2E029B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1"/>
                <w:szCs w:val="21"/>
                <w:highlight w:val="none"/>
                <w:lang w:val="en-US" w:eastAsia="zh-CN"/>
              </w:rPr>
            </w:pPr>
            <w:bookmarkStart w:id="21" w:name="OLE_LINK27"/>
            <w:r>
              <w:rPr>
                <w:rFonts w:hint="eastAsia" w:ascii="宋体" w:hAnsi="宋体" w:eastAsia="宋体" w:cs="宋体"/>
                <w:color w:val="auto"/>
                <w:sz w:val="21"/>
                <w:szCs w:val="21"/>
                <w:highlight w:val="none"/>
                <w:lang w:val="en-US" w:eastAsia="zh-CN"/>
              </w:rPr>
              <w:t>现场</w:t>
            </w:r>
            <w:bookmarkEnd w:id="21"/>
            <w:r>
              <w:rPr>
                <w:rFonts w:hint="eastAsia" w:ascii="宋体" w:hAnsi="宋体" w:cs="宋体"/>
                <w:color w:val="auto"/>
                <w:sz w:val="21"/>
                <w:szCs w:val="21"/>
                <w:highlight w:val="none"/>
                <w:lang w:val="en-US" w:eastAsia="zh-CN"/>
              </w:rPr>
              <w:t>测量</w:t>
            </w:r>
            <w:bookmarkStart w:id="25" w:name="_GoBack"/>
            <w:bookmarkEnd w:id="25"/>
          </w:p>
          <w:p w14:paraId="57016D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27" w:type="pct"/>
            <w:noWrap w:val="0"/>
            <w:vAlign w:val="center"/>
          </w:tcPr>
          <w:p w14:paraId="7B9BC64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3AD0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noWrap w:val="0"/>
            <w:vAlign w:val="center"/>
          </w:tcPr>
          <w:p w14:paraId="6F7F81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p>
        </w:tc>
        <w:tc>
          <w:tcPr>
            <w:tcW w:w="1956" w:type="pct"/>
            <w:noWrap w:val="0"/>
            <w:vAlign w:val="center"/>
          </w:tcPr>
          <w:p w14:paraId="6EA91303">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运输鲜活水产时</w:t>
            </w:r>
            <w:r>
              <w:rPr>
                <w:rFonts w:hint="eastAsia" w:ascii="宋体" w:hAnsi="宋体" w:eastAsia="宋体" w:cs="宋体"/>
                <w:color w:val="auto"/>
                <w:sz w:val="21"/>
                <w:szCs w:val="21"/>
                <w:highlight w:val="none"/>
                <w:lang w:eastAsia="zh-CN"/>
              </w:rPr>
              <w:t>应配备增氧装置</w:t>
            </w:r>
            <w:r>
              <w:rPr>
                <w:rFonts w:hint="eastAsia" w:ascii="宋体" w:hAnsi="宋体" w:eastAsia="宋体" w:cs="宋体"/>
                <w:color w:val="auto"/>
                <w:sz w:val="21"/>
                <w:szCs w:val="21"/>
                <w:highlight w:val="none"/>
              </w:rPr>
              <w:t>。</w:t>
            </w:r>
          </w:p>
        </w:tc>
        <w:tc>
          <w:tcPr>
            <w:tcW w:w="1521" w:type="pct"/>
            <w:noWrap w:val="0"/>
            <w:vAlign w:val="top"/>
          </w:tcPr>
          <w:p w14:paraId="46742D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提供投标人购买水产增氧装置发票或租赁合同复印件（租赁到期时间不得早于202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年8月1日，</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lang w:val="en-US" w:eastAsia="zh-CN"/>
              </w:rPr>
              <w:t>）加盖投标人公章</w:t>
            </w:r>
            <w:r>
              <w:rPr>
                <w:rFonts w:hint="eastAsia" w:ascii="宋体" w:hAnsi="宋体" w:eastAsia="宋体" w:cs="宋体"/>
                <w:color w:val="auto"/>
                <w:sz w:val="21"/>
                <w:szCs w:val="21"/>
                <w:highlight w:val="none"/>
                <w:lang w:eastAsia="zh-CN"/>
              </w:rPr>
              <w:t>。</w:t>
            </w:r>
          </w:p>
        </w:tc>
        <w:tc>
          <w:tcPr>
            <w:tcW w:w="553" w:type="pct"/>
            <w:noWrap w:val="0"/>
            <w:vAlign w:val="center"/>
          </w:tcPr>
          <w:p w14:paraId="1529E4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现场勘察审查材料</w:t>
            </w:r>
          </w:p>
          <w:p w14:paraId="79C691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627" w:type="pct"/>
            <w:noWrap w:val="0"/>
            <w:vAlign w:val="center"/>
          </w:tcPr>
          <w:p w14:paraId="7A9E0BD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2FFB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noWrap w:val="0"/>
            <w:vAlign w:val="center"/>
          </w:tcPr>
          <w:p w14:paraId="1EDA7F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56" w:type="pct"/>
            <w:noWrap w:val="0"/>
            <w:vAlign w:val="center"/>
          </w:tcPr>
          <w:p w14:paraId="494ADA42">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应配备</w:t>
            </w:r>
            <w:r>
              <w:rPr>
                <w:rFonts w:hint="eastAsia" w:ascii="宋体" w:hAnsi="宋体" w:eastAsia="宋体" w:cs="宋体"/>
                <w:color w:val="auto"/>
                <w:sz w:val="21"/>
                <w:szCs w:val="21"/>
                <w:highlight w:val="none"/>
                <w:lang w:eastAsia="zh-CN"/>
              </w:rPr>
              <w:t>不少于3辆</w:t>
            </w:r>
            <w:r>
              <w:rPr>
                <w:rFonts w:hint="eastAsia" w:ascii="宋体" w:hAnsi="宋体" w:eastAsia="宋体" w:cs="宋体"/>
                <w:color w:val="auto"/>
                <w:sz w:val="21"/>
                <w:szCs w:val="21"/>
                <w:highlight w:val="none"/>
              </w:rPr>
              <w:t>带有冷藏功能的厢式货车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要求专车专用，不得与其他投标人共用</w:t>
            </w:r>
            <w:r>
              <w:rPr>
                <w:rFonts w:hint="eastAsia" w:ascii="宋体" w:hAnsi="宋体" w:eastAsia="宋体" w:cs="宋体"/>
                <w:color w:val="auto"/>
                <w:sz w:val="21"/>
                <w:szCs w:val="21"/>
                <w:highlight w:val="none"/>
              </w:rPr>
              <w:t>。</w:t>
            </w:r>
          </w:p>
        </w:tc>
        <w:tc>
          <w:tcPr>
            <w:tcW w:w="1521" w:type="pct"/>
            <w:noWrap w:val="0"/>
            <w:vAlign w:val="top"/>
          </w:tcPr>
          <w:p w14:paraId="42AE33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提供车辆情况一览表（格式见附件），车辆行驶证复印件（所有人必须是</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）或车辆租赁合同复印件（租赁到期时间不得早于202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年8月1日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w:t>
            </w:r>
          </w:p>
        </w:tc>
        <w:tc>
          <w:tcPr>
            <w:tcW w:w="553" w:type="pct"/>
            <w:noWrap w:val="0"/>
            <w:vAlign w:val="center"/>
          </w:tcPr>
          <w:p w14:paraId="5A60101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w:t>
            </w:r>
            <w:r>
              <w:rPr>
                <w:rFonts w:hint="eastAsia" w:ascii="宋体" w:hAnsi="宋体" w:cs="宋体"/>
                <w:color w:val="auto"/>
                <w:sz w:val="21"/>
                <w:szCs w:val="21"/>
                <w:highlight w:val="none"/>
                <w:lang w:val="en-US" w:eastAsia="zh-CN"/>
              </w:rPr>
              <w:t>审查</w:t>
            </w:r>
          </w:p>
          <w:p w14:paraId="79DB7E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27" w:type="pct"/>
            <w:noWrap w:val="0"/>
            <w:vAlign w:val="center"/>
          </w:tcPr>
          <w:p w14:paraId="6E72B9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bookmarkEnd w:id="15"/>
      <w:bookmarkEnd w:id="17"/>
    </w:tbl>
    <w:p w14:paraId="2EEB42D9">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 1.资格预审表中有任意一项审查结果不符合，视为资格预审不通过。</w:t>
      </w:r>
    </w:p>
    <w:p w14:paraId="0DDB5BB1">
      <w:pPr>
        <w:numPr>
          <w:ilvl w:val="0"/>
          <w:numId w:val="0"/>
        </w:numPr>
        <w:spacing w:line="360" w:lineRule="auto"/>
        <w:ind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通过资格预审的投标人在评审阶段资格发生变化的，应当通知采购人和采购代理机构。对资格条件发生变化不符合采购项目资格条件又未通知采购人和采购代理机构的投标人，一经发现，如中标将取消其中标资格并追究其法律责任。</w:t>
      </w:r>
    </w:p>
    <w:p w14:paraId="73B1B0E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4D12D8C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附件1:</w:t>
      </w:r>
    </w:p>
    <w:p w14:paraId="36FF0036">
      <w:pPr>
        <w:pStyle w:val="8"/>
        <w:widowControl/>
        <w:shd w:val="clear" w:color="auto" w:fill="auto"/>
        <w:spacing w:before="0" w:beforeAutospacing="0" w:after="225" w:afterAutospacing="0" w:line="405" w:lineRule="atLeast"/>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eastAsia="zh-CN"/>
        </w:rPr>
        <w:t>预审</w:t>
      </w:r>
      <w:r>
        <w:rPr>
          <w:rFonts w:hint="eastAsia" w:ascii="宋体" w:hAnsi="宋体" w:eastAsia="宋体" w:cs="宋体"/>
          <w:b/>
          <w:bCs/>
          <w:color w:val="auto"/>
          <w:kern w:val="2"/>
          <w:sz w:val="28"/>
          <w:szCs w:val="28"/>
          <w:highlight w:val="none"/>
        </w:rPr>
        <w:t>报名申请表</w:t>
      </w:r>
    </w:p>
    <w:bookmarkEnd w:id="13"/>
    <w:p w14:paraId="5C47B67C">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lang w:eastAsia="zh-CN"/>
        </w:rPr>
        <w:t>:</w:t>
      </w:r>
    </w:p>
    <w:p w14:paraId="5E002884">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shd w:val="clear" w:color="auto" w:fill="FFFFFF"/>
          <w:lang w:eastAsia="zh-CN"/>
        </w:rPr>
      </w:pPr>
      <w:r>
        <w:rPr>
          <w:rFonts w:hint="eastAsia" w:ascii="宋体" w:hAnsi="宋体" w:eastAsia="宋体" w:cs="宋体"/>
          <w:color w:val="auto"/>
          <w:kern w:val="2"/>
          <w:sz w:val="24"/>
          <w:szCs w:val="24"/>
          <w:highlight w:val="none"/>
        </w:rPr>
        <w:t>项目编号</w:t>
      </w:r>
      <w:r>
        <w:rPr>
          <w:rFonts w:hint="eastAsia" w:ascii="宋体" w:hAnsi="宋体" w:eastAsia="宋体" w:cs="宋体"/>
          <w:color w:val="auto"/>
          <w:kern w:val="2"/>
          <w:sz w:val="24"/>
          <w:szCs w:val="24"/>
          <w:highlight w:val="none"/>
          <w:lang w:eastAsia="zh-CN"/>
        </w:rPr>
        <w:t>:</w:t>
      </w:r>
    </w:p>
    <w:tbl>
      <w:tblPr>
        <w:tblStyle w:val="10"/>
        <w:tblW w:w="97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14:paraId="109BBE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4C3E9A5A">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投标单位全称（公章）</w:t>
            </w:r>
            <w:r>
              <w:rPr>
                <w:rFonts w:hint="eastAsia" w:ascii="宋体" w:hAnsi="宋体" w:eastAsia="宋体" w:cs="宋体"/>
                <w:color w:val="auto"/>
                <w:kern w:val="2"/>
                <w:sz w:val="24"/>
                <w:szCs w:val="24"/>
                <w:highlight w:val="none"/>
                <w:lang w:eastAsia="zh-CN"/>
              </w:rPr>
              <w:t>:</w:t>
            </w:r>
          </w:p>
        </w:tc>
      </w:tr>
      <w:tr w14:paraId="7D375E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46B4A887">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现委托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参与常州中金招投标有限公司此项目的</w:t>
            </w:r>
            <w:r>
              <w:rPr>
                <w:rFonts w:hint="eastAsia" w:ascii="宋体" w:hAnsi="宋体" w:eastAsia="宋体" w:cs="宋体"/>
                <w:color w:val="auto"/>
                <w:kern w:val="2"/>
                <w:sz w:val="24"/>
                <w:szCs w:val="24"/>
                <w:highlight w:val="none"/>
                <w:lang w:eastAsia="zh-CN"/>
              </w:rPr>
              <w:t>资格预审</w:t>
            </w:r>
            <w:r>
              <w:rPr>
                <w:rFonts w:hint="eastAsia" w:ascii="宋体" w:hAnsi="宋体" w:eastAsia="宋体" w:cs="宋体"/>
                <w:color w:val="auto"/>
                <w:kern w:val="2"/>
                <w:sz w:val="24"/>
                <w:szCs w:val="24"/>
                <w:highlight w:val="none"/>
              </w:rPr>
              <w:t>报名工作。项目过程中答疑补充等相关文件都须投标单位在相关网站上下载，本单位会及时关注相关网站，以防遗漏，并承诺不以此为理由提出质疑。</w:t>
            </w:r>
          </w:p>
          <w:p w14:paraId="77757252">
            <w:pPr>
              <w:pStyle w:val="8"/>
              <w:widowControl/>
              <w:shd w:val="clear" w:color="auto" w:fill="auto"/>
              <w:spacing w:before="0" w:beforeAutospacing="0" w:after="225" w:afterAutospacing="0" w:line="405" w:lineRule="atLeast"/>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xml:space="preserve">                 法定代表人（签字或盖章）</w:t>
            </w:r>
            <w:r>
              <w:rPr>
                <w:rFonts w:hint="eastAsia" w:ascii="宋体" w:hAnsi="宋体" w:eastAsia="宋体" w:cs="宋体"/>
                <w:color w:val="auto"/>
                <w:kern w:val="2"/>
                <w:sz w:val="24"/>
                <w:szCs w:val="24"/>
                <w:highlight w:val="none"/>
                <w:lang w:eastAsia="zh-CN"/>
              </w:rPr>
              <w:t>:</w:t>
            </w:r>
          </w:p>
        </w:tc>
      </w:tr>
      <w:tr w14:paraId="34AB27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4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53A13C2A">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被授权人姓名</w:t>
            </w:r>
            <w:r>
              <w:rPr>
                <w:rFonts w:hint="eastAsia" w:ascii="宋体" w:hAnsi="宋体" w:eastAsia="宋体" w:cs="宋体"/>
                <w:color w:val="auto"/>
                <w:kern w:val="2"/>
                <w:sz w:val="24"/>
                <w:szCs w:val="24"/>
                <w:highlight w:val="none"/>
                <w:lang w:eastAsia="zh-CN"/>
              </w:rPr>
              <w:t>:</w:t>
            </w:r>
          </w:p>
          <w:p w14:paraId="3F8C8FFC">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xml:space="preserve"> 联系电话</w:t>
            </w:r>
            <w:r>
              <w:rPr>
                <w:rFonts w:hint="eastAsia" w:ascii="宋体" w:hAnsi="宋体" w:eastAsia="宋体" w:cs="宋体"/>
                <w:color w:val="auto"/>
                <w:kern w:val="2"/>
                <w:sz w:val="24"/>
                <w:szCs w:val="24"/>
                <w:highlight w:val="none"/>
                <w:lang w:eastAsia="zh-CN"/>
              </w:rPr>
              <w:t>:</w:t>
            </w:r>
          </w:p>
        </w:tc>
      </w:tr>
      <w:tr w14:paraId="5C13E1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6CCA471F">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第二代身份证号码</w:t>
            </w:r>
            <w:r>
              <w:rPr>
                <w:rFonts w:hint="eastAsia" w:ascii="宋体" w:hAnsi="宋体" w:eastAsia="宋体" w:cs="宋体"/>
                <w:color w:val="auto"/>
                <w:kern w:val="2"/>
                <w:sz w:val="24"/>
                <w:szCs w:val="24"/>
                <w:highlight w:val="none"/>
                <w:lang w:eastAsia="zh-CN"/>
              </w:rPr>
              <w:t>:</w:t>
            </w:r>
          </w:p>
        </w:tc>
      </w:tr>
      <w:tr w14:paraId="10FACD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0ADD5AA9">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报名时间</w:t>
            </w:r>
            <w:r>
              <w:rPr>
                <w:rFonts w:hint="eastAsia" w:ascii="宋体" w:hAnsi="宋体" w:eastAsia="宋体" w:cs="宋体"/>
                <w:color w:val="auto"/>
                <w:kern w:val="2"/>
                <w:sz w:val="24"/>
                <w:szCs w:val="24"/>
                <w:highlight w:val="none"/>
                <w:lang w:eastAsia="zh-CN"/>
              </w:rPr>
              <w:t>:</w:t>
            </w:r>
          </w:p>
        </w:tc>
      </w:tr>
      <w:tr w14:paraId="054956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6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28057EDF">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被授权人签字</w:t>
            </w:r>
            <w:r>
              <w:rPr>
                <w:rFonts w:hint="eastAsia" w:ascii="宋体" w:hAnsi="宋体" w:eastAsia="宋体" w:cs="宋体"/>
                <w:color w:val="auto"/>
                <w:kern w:val="2"/>
                <w:sz w:val="24"/>
                <w:szCs w:val="24"/>
                <w:highlight w:val="none"/>
                <w:lang w:eastAsia="zh-CN"/>
              </w:rPr>
              <w:t>:</w:t>
            </w:r>
          </w:p>
        </w:tc>
      </w:tr>
    </w:tbl>
    <w:p w14:paraId="75614280">
      <w:pPr>
        <w:pStyle w:val="8"/>
        <w:widowControl/>
        <w:shd w:val="clear" w:color="auto" w:fill="auto"/>
        <w:spacing w:before="0" w:beforeAutospacing="0" w:after="225" w:afterAutospacing="0" w:line="405" w:lineRule="atLeast"/>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*注</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投标人应完整填写表格，并对内容的真实性和有效性负全部责任</w:t>
      </w:r>
      <w:r>
        <w:rPr>
          <w:rFonts w:hint="eastAsia" w:ascii="宋体" w:hAnsi="宋体" w:eastAsia="宋体" w:cs="宋体"/>
          <w:b/>
          <w:bCs/>
          <w:color w:val="auto"/>
          <w:kern w:val="2"/>
          <w:sz w:val="24"/>
          <w:szCs w:val="24"/>
          <w:highlight w:val="none"/>
          <w:lang w:eastAsia="zh-CN"/>
        </w:rPr>
        <w:t>。</w:t>
      </w:r>
    </w:p>
    <w:p w14:paraId="7BE67343">
      <w:pPr>
        <w:rPr>
          <w:rFonts w:hint="eastAsia" w:ascii="宋体" w:hAnsi="宋体" w:eastAsia="宋体" w:cs="宋体"/>
          <w:color w:val="auto"/>
          <w:highlight w:val="none"/>
          <w:lang w:val="en-US" w:eastAsia="zh-CN"/>
        </w:rPr>
      </w:pPr>
      <w:bookmarkStart w:id="22" w:name="OLE_LINK3"/>
      <w:r>
        <w:rPr>
          <w:rFonts w:hint="eastAsia" w:ascii="宋体" w:hAnsi="宋体" w:eastAsia="宋体" w:cs="宋体"/>
          <w:color w:val="auto"/>
          <w:highlight w:val="none"/>
          <w:lang w:val="en-US" w:eastAsia="zh-CN"/>
        </w:rPr>
        <w:t>附件2:</w:t>
      </w:r>
    </w:p>
    <w:p w14:paraId="3E20BE9E">
      <w:pPr>
        <w:spacing w:line="36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36"/>
          <w:szCs w:val="36"/>
          <w:highlight w:val="none"/>
        </w:rPr>
        <w:t>授权委托书</w:t>
      </w:r>
    </w:p>
    <w:p w14:paraId="75E75C8D">
      <w:pPr>
        <w:pStyle w:val="9"/>
        <w:rPr>
          <w:rFonts w:hint="eastAsia" w:ascii="宋体" w:hAnsi="宋体" w:eastAsia="宋体" w:cs="宋体"/>
          <w:color w:val="auto"/>
          <w:highlight w:val="none"/>
        </w:rPr>
      </w:pPr>
    </w:p>
    <w:p w14:paraId="6074CC2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本授权委托书宣告:本人</w:t>
      </w:r>
      <w:r>
        <w:rPr>
          <w:rFonts w:hint="eastAsia" w:ascii="宋体" w:hAnsi="宋体" w:eastAsia="宋体" w:cs="宋体"/>
          <w:color w:val="auto"/>
          <w:sz w:val="24"/>
          <w:highlight w:val="none"/>
          <w:lang w:eastAsia="zh-CN"/>
        </w:rPr>
        <w:t>（请填入</w:t>
      </w: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eastAsia="zh-CN"/>
        </w:rPr>
        <w:t>（请填入</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lang w:eastAsia="zh-CN"/>
        </w:rPr>
        <w:t>（请填入</w:t>
      </w: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为我单位授权代表，该授权代表有权在项目采购的活动中，以我单位的名义领取招标文件、资格审查、签署投标文件、与采购人协商、签订合同书以及执行一切与此有关的事项。</w:t>
      </w:r>
    </w:p>
    <w:p w14:paraId="387B376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授权代表在其权限范围及代理期限内签署的一切有关合同、协议和文件，我单位均予以认可并愿承担相应的法律责任。</w:t>
      </w:r>
    </w:p>
    <w:p w14:paraId="1FB3A6A5">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委托期限:至本项目结束或新的授权委托书送到之日。授权代表无转委托权。</w:t>
      </w:r>
    </w:p>
    <w:tbl>
      <w:tblPr>
        <w:tblStyle w:val="10"/>
        <w:tblW w:w="0" w:type="auto"/>
        <w:tblInd w:w="-108" w:type="dxa"/>
        <w:tblLayout w:type="fixed"/>
        <w:tblCellMar>
          <w:top w:w="0" w:type="dxa"/>
          <w:left w:w="108" w:type="dxa"/>
          <w:bottom w:w="0" w:type="dxa"/>
          <w:right w:w="108" w:type="dxa"/>
        </w:tblCellMar>
      </w:tblPr>
      <w:tblGrid>
        <w:gridCol w:w="4729"/>
      </w:tblGrid>
      <w:tr w14:paraId="378E16D8">
        <w:tblPrEx>
          <w:tblCellMar>
            <w:top w:w="0" w:type="dxa"/>
            <w:left w:w="108" w:type="dxa"/>
            <w:bottom w:w="0" w:type="dxa"/>
            <w:right w:w="108" w:type="dxa"/>
          </w:tblCellMar>
        </w:tblPrEx>
        <w:tc>
          <w:tcPr>
            <w:tcW w:w="4729" w:type="dxa"/>
            <w:noWrap w:val="0"/>
            <w:vAlign w:val="top"/>
          </w:tcPr>
          <w:p w14:paraId="3D569514">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授权代表（签字或签章）</w:t>
            </w:r>
            <w:r>
              <w:rPr>
                <w:rFonts w:hint="eastAsia" w:ascii="宋体" w:hAnsi="宋体" w:eastAsia="宋体" w:cs="宋体"/>
                <w:color w:val="auto"/>
                <w:sz w:val="24"/>
                <w:highlight w:val="none"/>
              </w:rPr>
              <w:t>:</w:t>
            </w:r>
          </w:p>
        </w:tc>
      </w:tr>
      <w:tr w14:paraId="4121F2CB">
        <w:tblPrEx>
          <w:tblCellMar>
            <w:top w:w="0" w:type="dxa"/>
            <w:left w:w="108" w:type="dxa"/>
            <w:bottom w:w="0" w:type="dxa"/>
            <w:right w:w="108" w:type="dxa"/>
          </w:tblCellMar>
        </w:tblPrEx>
        <w:tc>
          <w:tcPr>
            <w:tcW w:w="4729" w:type="dxa"/>
            <w:noWrap w:val="0"/>
            <w:vAlign w:val="top"/>
          </w:tcPr>
          <w:p w14:paraId="6CBDC815">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tc>
      </w:tr>
      <w:tr w14:paraId="3D8C6AF7">
        <w:tblPrEx>
          <w:tblCellMar>
            <w:top w:w="0" w:type="dxa"/>
            <w:left w:w="108" w:type="dxa"/>
            <w:bottom w:w="0" w:type="dxa"/>
            <w:right w:w="108" w:type="dxa"/>
          </w:tblCellMar>
        </w:tblPrEx>
        <w:tc>
          <w:tcPr>
            <w:tcW w:w="4729" w:type="dxa"/>
            <w:noWrap w:val="0"/>
            <w:vAlign w:val="top"/>
          </w:tcPr>
          <w:p w14:paraId="5E333CD1">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法定代表人（签字或签章）</w:t>
            </w:r>
            <w:r>
              <w:rPr>
                <w:rFonts w:hint="eastAsia" w:ascii="宋体" w:hAnsi="宋体" w:eastAsia="宋体" w:cs="宋体"/>
                <w:color w:val="auto"/>
                <w:sz w:val="24"/>
                <w:highlight w:val="none"/>
              </w:rPr>
              <w:t>:</w:t>
            </w:r>
          </w:p>
        </w:tc>
      </w:tr>
      <w:tr w14:paraId="6A576AFE">
        <w:tblPrEx>
          <w:tblCellMar>
            <w:top w:w="0" w:type="dxa"/>
            <w:left w:w="108" w:type="dxa"/>
            <w:bottom w:w="0" w:type="dxa"/>
            <w:right w:w="108" w:type="dxa"/>
          </w:tblCellMar>
        </w:tblPrEx>
        <w:trPr>
          <w:trHeight w:val="80" w:hRule="atLeast"/>
        </w:trPr>
        <w:tc>
          <w:tcPr>
            <w:tcW w:w="4729" w:type="dxa"/>
            <w:noWrap w:val="0"/>
            <w:vAlign w:val="top"/>
          </w:tcPr>
          <w:p w14:paraId="6504AB96">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14:paraId="01BB86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法定代表人有效期内的身份证正反面复印件:</w:t>
      </w:r>
    </w:p>
    <w:tbl>
      <w:tblPr>
        <w:tblStyle w:val="10"/>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6"/>
        <w:gridCol w:w="4907"/>
      </w:tblGrid>
      <w:tr w14:paraId="39B3F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56" w:type="dxa"/>
            <w:noWrap w:val="0"/>
            <w:vAlign w:val="top"/>
          </w:tcPr>
          <w:p w14:paraId="0E758784">
            <w:pPr>
              <w:tabs>
                <w:tab w:val="left" w:pos="5580"/>
              </w:tabs>
              <w:spacing w:line="360" w:lineRule="auto"/>
              <w:jc w:val="left"/>
              <w:rPr>
                <w:rFonts w:hint="eastAsia" w:ascii="宋体" w:hAnsi="宋体" w:eastAsia="宋体" w:cs="宋体"/>
                <w:color w:val="auto"/>
                <w:sz w:val="24"/>
                <w:szCs w:val="20"/>
                <w:highlight w:val="none"/>
              </w:rPr>
            </w:pPr>
          </w:p>
          <w:p w14:paraId="6AFF5DE1">
            <w:pPr>
              <w:tabs>
                <w:tab w:val="left" w:pos="5580"/>
              </w:tabs>
              <w:spacing w:line="360" w:lineRule="auto"/>
              <w:jc w:val="left"/>
              <w:rPr>
                <w:rFonts w:hint="eastAsia" w:ascii="宋体" w:hAnsi="宋体" w:eastAsia="宋体" w:cs="宋体"/>
                <w:color w:val="auto"/>
                <w:sz w:val="24"/>
                <w:szCs w:val="20"/>
                <w:highlight w:val="none"/>
              </w:rPr>
            </w:pPr>
          </w:p>
          <w:p w14:paraId="0BC6A918">
            <w:pPr>
              <w:tabs>
                <w:tab w:val="left" w:pos="5580"/>
              </w:tabs>
              <w:spacing w:line="360" w:lineRule="auto"/>
              <w:jc w:val="left"/>
              <w:rPr>
                <w:rFonts w:hint="eastAsia" w:ascii="宋体" w:hAnsi="宋体" w:eastAsia="宋体" w:cs="宋体"/>
                <w:color w:val="auto"/>
                <w:sz w:val="24"/>
                <w:szCs w:val="20"/>
                <w:highlight w:val="none"/>
              </w:rPr>
            </w:pPr>
          </w:p>
        </w:tc>
        <w:tc>
          <w:tcPr>
            <w:tcW w:w="4907" w:type="dxa"/>
            <w:noWrap w:val="0"/>
            <w:vAlign w:val="top"/>
          </w:tcPr>
          <w:p w14:paraId="07ED3533">
            <w:pPr>
              <w:tabs>
                <w:tab w:val="left" w:pos="5580"/>
              </w:tabs>
              <w:spacing w:line="360" w:lineRule="auto"/>
              <w:jc w:val="left"/>
              <w:rPr>
                <w:rFonts w:hint="eastAsia" w:ascii="宋体" w:hAnsi="宋体" w:eastAsia="宋体" w:cs="宋体"/>
                <w:color w:val="auto"/>
                <w:sz w:val="24"/>
                <w:szCs w:val="20"/>
                <w:highlight w:val="none"/>
              </w:rPr>
            </w:pPr>
          </w:p>
          <w:p w14:paraId="160D3B9C">
            <w:pPr>
              <w:tabs>
                <w:tab w:val="left" w:pos="5580"/>
              </w:tabs>
              <w:spacing w:line="360" w:lineRule="auto"/>
              <w:jc w:val="left"/>
              <w:rPr>
                <w:rFonts w:hint="eastAsia" w:ascii="宋体" w:hAnsi="宋体" w:eastAsia="宋体" w:cs="宋体"/>
                <w:color w:val="auto"/>
                <w:sz w:val="24"/>
                <w:szCs w:val="20"/>
                <w:highlight w:val="none"/>
              </w:rPr>
            </w:pPr>
          </w:p>
          <w:p w14:paraId="015B801F">
            <w:pPr>
              <w:tabs>
                <w:tab w:val="left" w:pos="5580"/>
              </w:tabs>
              <w:spacing w:line="360" w:lineRule="auto"/>
              <w:jc w:val="left"/>
              <w:rPr>
                <w:rFonts w:hint="eastAsia" w:ascii="宋体" w:hAnsi="宋体" w:eastAsia="宋体" w:cs="宋体"/>
                <w:color w:val="auto"/>
                <w:sz w:val="24"/>
                <w:szCs w:val="20"/>
                <w:highlight w:val="none"/>
              </w:rPr>
            </w:pPr>
          </w:p>
        </w:tc>
      </w:tr>
    </w:tbl>
    <w:p w14:paraId="5BBE3A5D">
      <w:pPr>
        <w:pStyle w:val="3"/>
        <w:rPr>
          <w:rFonts w:hint="eastAsia" w:ascii="宋体" w:hAnsi="宋体" w:eastAsia="宋体" w:cs="宋体"/>
          <w:color w:val="auto"/>
          <w:highlight w:val="none"/>
        </w:rPr>
      </w:pPr>
    </w:p>
    <w:p w14:paraId="7FF8C8E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授权代表有效期内的身份证正反面复印件:</w:t>
      </w:r>
    </w:p>
    <w:tbl>
      <w:tblPr>
        <w:tblStyle w:val="10"/>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6"/>
        <w:gridCol w:w="4907"/>
      </w:tblGrid>
      <w:tr w14:paraId="0BE6A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56" w:type="dxa"/>
            <w:noWrap w:val="0"/>
            <w:vAlign w:val="top"/>
          </w:tcPr>
          <w:p w14:paraId="1E80AE0A">
            <w:pPr>
              <w:tabs>
                <w:tab w:val="left" w:pos="5580"/>
              </w:tabs>
              <w:spacing w:line="360" w:lineRule="auto"/>
              <w:jc w:val="left"/>
              <w:rPr>
                <w:rFonts w:hint="eastAsia" w:ascii="宋体" w:hAnsi="宋体" w:eastAsia="宋体" w:cs="宋体"/>
                <w:color w:val="auto"/>
                <w:sz w:val="24"/>
                <w:szCs w:val="20"/>
                <w:highlight w:val="none"/>
              </w:rPr>
            </w:pPr>
          </w:p>
          <w:p w14:paraId="5573CD05">
            <w:pPr>
              <w:tabs>
                <w:tab w:val="left" w:pos="5580"/>
              </w:tabs>
              <w:spacing w:line="360" w:lineRule="auto"/>
              <w:jc w:val="left"/>
              <w:rPr>
                <w:rFonts w:hint="eastAsia" w:ascii="宋体" w:hAnsi="宋体" w:eastAsia="宋体" w:cs="宋体"/>
                <w:color w:val="auto"/>
                <w:sz w:val="24"/>
                <w:szCs w:val="20"/>
                <w:highlight w:val="none"/>
              </w:rPr>
            </w:pPr>
          </w:p>
          <w:p w14:paraId="12F595E6">
            <w:pPr>
              <w:tabs>
                <w:tab w:val="left" w:pos="5580"/>
              </w:tabs>
              <w:spacing w:line="360" w:lineRule="auto"/>
              <w:jc w:val="left"/>
              <w:rPr>
                <w:rFonts w:hint="eastAsia" w:ascii="宋体" w:hAnsi="宋体" w:eastAsia="宋体" w:cs="宋体"/>
                <w:color w:val="auto"/>
                <w:sz w:val="24"/>
                <w:szCs w:val="20"/>
                <w:highlight w:val="none"/>
              </w:rPr>
            </w:pPr>
          </w:p>
        </w:tc>
        <w:tc>
          <w:tcPr>
            <w:tcW w:w="4907" w:type="dxa"/>
            <w:noWrap w:val="0"/>
            <w:vAlign w:val="top"/>
          </w:tcPr>
          <w:p w14:paraId="72089128">
            <w:pPr>
              <w:tabs>
                <w:tab w:val="left" w:pos="5580"/>
              </w:tabs>
              <w:spacing w:line="360" w:lineRule="auto"/>
              <w:jc w:val="left"/>
              <w:rPr>
                <w:rFonts w:hint="eastAsia" w:ascii="宋体" w:hAnsi="宋体" w:eastAsia="宋体" w:cs="宋体"/>
                <w:color w:val="auto"/>
                <w:sz w:val="24"/>
                <w:szCs w:val="20"/>
                <w:highlight w:val="none"/>
              </w:rPr>
            </w:pPr>
          </w:p>
          <w:p w14:paraId="7D45E716">
            <w:pPr>
              <w:tabs>
                <w:tab w:val="left" w:pos="5580"/>
              </w:tabs>
              <w:spacing w:line="360" w:lineRule="auto"/>
              <w:jc w:val="left"/>
              <w:rPr>
                <w:rFonts w:hint="eastAsia" w:ascii="宋体" w:hAnsi="宋体" w:eastAsia="宋体" w:cs="宋体"/>
                <w:color w:val="auto"/>
                <w:sz w:val="24"/>
                <w:szCs w:val="20"/>
                <w:highlight w:val="none"/>
              </w:rPr>
            </w:pPr>
          </w:p>
          <w:p w14:paraId="1319253C">
            <w:pPr>
              <w:tabs>
                <w:tab w:val="left" w:pos="5580"/>
              </w:tabs>
              <w:spacing w:line="360" w:lineRule="auto"/>
              <w:jc w:val="left"/>
              <w:rPr>
                <w:rFonts w:hint="eastAsia" w:ascii="宋体" w:hAnsi="宋体" w:eastAsia="宋体" w:cs="宋体"/>
                <w:color w:val="auto"/>
                <w:sz w:val="24"/>
                <w:szCs w:val="20"/>
                <w:highlight w:val="none"/>
              </w:rPr>
            </w:pPr>
          </w:p>
        </w:tc>
      </w:tr>
      <w:bookmarkEnd w:id="22"/>
    </w:tbl>
    <w:p w14:paraId="1F5A84C8">
      <w:pP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highlight w:val="none"/>
          <w:lang w:val="en-US" w:eastAsia="zh-CN"/>
        </w:rPr>
        <w:br w:type="page"/>
      </w:r>
    </w:p>
    <w:p w14:paraId="60E57BC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0"/>
          <w:highlight w:val="none"/>
        </w:rPr>
      </w:pPr>
      <w:bookmarkStart w:id="23" w:name="OLE_LINK48"/>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ascii="宋体" w:hAnsi="宋体" w:eastAsia="宋体" w:cs="宋体"/>
          <w:color w:val="auto"/>
          <w:sz w:val="24"/>
          <w:szCs w:val="20"/>
          <w:highlight w:val="none"/>
        </w:rPr>
        <w:t>车辆情况一览表</w:t>
      </w:r>
      <w:bookmarkEnd w:id="23"/>
    </w:p>
    <w:p w14:paraId="0687B8A3">
      <w:pPr>
        <w:jc w:val="center"/>
        <w:rPr>
          <w:rFonts w:hint="eastAsia" w:ascii="宋体" w:hAnsi="宋体" w:eastAsia="宋体" w:cs="宋体"/>
          <w:b/>
          <w:color w:val="auto"/>
          <w:sz w:val="36"/>
          <w:szCs w:val="36"/>
          <w:highlight w:val="none"/>
        </w:rPr>
      </w:pPr>
      <w:bookmarkStart w:id="24" w:name="OLE_LINK21"/>
      <w:r>
        <w:rPr>
          <w:rFonts w:hint="eastAsia" w:ascii="宋体" w:hAnsi="宋体" w:eastAsia="宋体" w:cs="宋体"/>
          <w:b/>
          <w:color w:val="auto"/>
          <w:sz w:val="36"/>
          <w:szCs w:val="36"/>
          <w:highlight w:val="none"/>
        </w:rPr>
        <w:t>车辆情况一览表</w:t>
      </w:r>
      <w:bookmarkEnd w:id="24"/>
    </w:p>
    <w:p w14:paraId="168804A4">
      <w:pPr>
        <w:snapToGrid w:val="0"/>
        <w:spacing w:line="360" w:lineRule="auto"/>
        <w:rPr>
          <w:rFonts w:hint="eastAsia" w:ascii="宋体" w:hAnsi="宋体" w:eastAsia="宋体" w:cs="宋体"/>
          <w:color w:val="auto"/>
          <w:sz w:val="24"/>
          <w:highlight w:val="none"/>
        </w:rPr>
      </w:pPr>
    </w:p>
    <w:p w14:paraId="7592A79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项目编号:_____________________     </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3817"/>
        <w:gridCol w:w="2245"/>
        <w:gridCol w:w="2735"/>
      </w:tblGrid>
      <w:tr w14:paraId="6250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noWrap w:val="0"/>
            <w:vAlign w:val="center"/>
          </w:tcPr>
          <w:p w14:paraId="279CE89B">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916" w:type="pct"/>
            <w:noWrap w:val="0"/>
            <w:vAlign w:val="center"/>
          </w:tcPr>
          <w:p w14:paraId="1796D8CC">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车牌号码</w:t>
            </w:r>
          </w:p>
        </w:tc>
        <w:tc>
          <w:tcPr>
            <w:tcW w:w="1127" w:type="pct"/>
            <w:noWrap w:val="0"/>
            <w:vAlign w:val="center"/>
          </w:tcPr>
          <w:p w14:paraId="582021EB">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是否冷链车</w:t>
            </w:r>
          </w:p>
        </w:tc>
        <w:tc>
          <w:tcPr>
            <w:tcW w:w="1373" w:type="pct"/>
            <w:noWrap w:val="0"/>
            <w:vAlign w:val="center"/>
          </w:tcPr>
          <w:p w14:paraId="7F6529A0">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租赁到期时间</w:t>
            </w:r>
          </w:p>
          <w:p w14:paraId="5A3B51A9">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（自有车辆填“自有”）</w:t>
            </w:r>
          </w:p>
        </w:tc>
      </w:tr>
      <w:tr w14:paraId="4D4F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noWrap w:val="0"/>
            <w:vAlign w:val="top"/>
          </w:tcPr>
          <w:p w14:paraId="40ABDB6B">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916" w:type="pct"/>
            <w:noWrap w:val="0"/>
            <w:vAlign w:val="top"/>
          </w:tcPr>
          <w:p w14:paraId="32A96068">
            <w:pPr>
              <w:spacing w:line="480" w:lineRule="auto"/>
              <w:outlineLvl w:val="2"/>
              <w:rPr>
                <w:rFonts w:hint="eastAsia" w:ascii="宋体" w:hAnsi="宋体" w:eastAsia="宋体" w:cs="宋体"/>
                <w:color w:val="auto"/>
                <w:sz w:val="24"/>
                <w:szCs w:val="20"/>
                <w:highlight w:val="none"/>
              </w:rPr>
            </w:pPr>
          </w:p>
        </w:tc>
        <w:tc>
          <w:tcPr>
            <w:tcW w:w="1127" w:type="pct"/>
            <w:noWrap w:val="0"/>
            <w:vAlign w:val="top"/>
          </w:tcPr>
          <w:p w14:paraId="654ABEB0">
            <w:pPr>
              <w:spacing w:line="480" w:lineRule="auto"/>
              <w:outlineLvl w:val="2"/>
              <w:rPr>
                <w:rFonts w:hint="eastAsia" w:ascii="宋体" w:hAnsi="宋体" w:eastAsia="宋体" w:cs="宋体"/>
                <w:color w:val="auto"/>
                <w:sz w:val="24"/>
                <w:szCs w:val="20"/>
                <w:highlight w:val="none"/>
              </w:rPr>
            </w:pPr>
          </w:p>
        </w:tc>
        <w:tc>
          <w:tcPr>
            <w:tcW w:w="1373" w:type="pct"/>
            <w:noWrap w:val="0"/>
            <w:vAlign w:val="top"/>
          </w:tcPr>
          <w:p w14:paraId="7314C833">
            <w:pPr>
              <w:spacing w:line="480" w:lineRule="auto"/>
              <w:outlineLvl w:val="2"/>
              <w:rPr>
                <w:rFonts w:hint="eastAsia" w:ascii="宋体" w:hAnsi="宋体" w:eastAsia="宋体" w:cs="宋体"/>
                <w:color w:val="auto"/>
                <w:sz w:val="24"/>
                <w:szCs w:val="20"/>
                <w:highlight w:val="none"/>
              </w:rPr>
            </w:pPr>
          </w:p>
        </w:tc>
      </w:tr>
      <w:tr w14:paraId="0C2A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noWrap w:val="0"/>
            <w:vAlign w:val="top"/>
          </w:tcPr>
          <w:p w14:paraId="59AC299A">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916" w:type="pct"/>
            <w:noWrap w:val="0"/>
            <w:vAlign w:val="top"/>
          </w:tcPr>
          <w:p w14:paraId="1FC8E599">
            <w:pPr>
              <w:spacing w:line="480" w:lineRule="auto"/>
              <w:outlineLvl w:val="2"/>
              <w:rPr>
                <w:rFonts w:hint="eastAsia" w:ascii="宋体" w:hAnsi="宋体" w:eastAsia="宋体" w:cs="宋体"/>
                <w:color w:val="auto"/>
                <w:sz w:val="24"/>
                <w:szCs w:val="20"/>
                <w:highlight w:val="none"/>
              </w:rPr>
            </w:pPr>
          </w:p>
        </w:tc>
        <w:tc>
          <w:tcPr>
            <w:tcW w:w="1127" w:type="pct"/>
            <w:noWrap w:val="0"/>
            <w:vAlign w:val="top"/>
          </w:tcPr>
          <w:p w14:paraId="6FE50D01">
            <w:pPr>
              <w:spacing w:line="480" w:lineRule="auto"/>
              <w:outlineLvl w:val="2"/>
              <w:rPr>
                <w:rFonts w:hint="eastAsia" w:ascii="宋体" w:hAnsi="宋体" w:eastAsia="宋体" w:cs="宋体"/>
                <w:color w:val="auto"/>
                <w:sz w:val="24"/>
                <w:szCs w:val="20"/>
                <w:highlight w:val="none"/>
              </w:rPr>
            </w:pPr>
          </w:p>
        </w:tc>
        <w:tc>
          <w:tcPr>
            <w:tcW w:w="1373" w:type="pct"/>
            <w:noWrap w:val="0"/>
            <w:vAlign w:val="top"/>
          </w:tcPr>
          <w:p w14:paraId="4B017698">
            <w:pPr>
              <w:spacing w:line="480" w:lineRule="auto"/>
              <w:outlineLvl w:val="2"/>
              <w:rPr>
                <w:rFonts w:hint="eastAsia" w:ascii="宋体" w:hAnsi="宋体" w:eastAsia="宋体" w:cs="宋体"/>
                <w:color w:val="auto"/>
                <w:sz w:val="24"/>
                <w:szCs w:val="20"/>
                <w:highlight w:val="none"/>
              </w:rPr>
            </w:pPr>
          </w:p>
        </w:tc>
      </w:tr>
      <w:tr w14:paraId="4A4C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noWrap w:val="0"/>
            <w:vAlign w:val="top"/>
          </w:tcPr>
          <w:p w14:paraId="5BEDCFF6">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916" w:type="pct"/>
            <w:noWrap w:val="0"/>
            <w:vAlign w:val="top"/>
          </w:tcPr>
          <w:p w14:paraId="1371EA13">
            <w:pPr>
              <w:spacing w:line="480" w:lineRule="auto"/>
              <w:outlineLvl w:val="2"/>
              <w:rPr>
                <w:rFonts w:hint="eastAsia" w:ascii="宋体" w:hAnsi="宋体" w:eastAsia="宋体" w:cs="宋体"/>
                <w:color w:val="auto"/>
                <w:sz w:val="24"/>
                <w:szCs w:val="20"/>
                <w:highlight w:val="none"/>
              </w:rPr>
            </w:pPr>
          </w:p>
        </w:tc>
        <w:tc>
          <w:tcPr>
            <w:tcW w:w="1127" w:type="pct"/>
            <w:noWrap w:val="0"/>
            <w:vAlign w:val="top"/>
          </w:tcPr>
          <w:p w14:paraId="67AC7108">
            <w:pPr>
              <w:spacing w:line="480" w:lineRule="auto"/>
              <w:outlineLvl w:val="2"/>
              <w:rPr>
                <w:rFonts w:hint="eastAsia" w:ascii="宋体" w:hAnsi="宋体" w:eastAsia="宋体" w:cs="宋体"/>
                <w:color w:val="auto"/>
                <w:sz w:val="24"/>
                <w:szCs w:val="20"/>
                <w:highlight w:val="none"/>
              </w:rPr>
            </w:pPr>
          </w:p>
        </w:tc>
        <w:tc>
          <w:tcPr>
            <w:tcW w:w="1373" w:type="pct"/>
            <w:noWrap w:val="0"/>
            <w:vAlign w:val="top"/>
          </w:tcPr>
          <w:p w14:paraId="0E890ECD">
            <w:pPr>
              <w:spacing w:line="480" w:lineRule="auto"/>
              <w:outlineLvl w:val="2"/>
              <w:rPr>
                <w:rFonts w:hint="eastAsia" w:ascii="宋体" w:hAnsi="宋体" w:eastAsia="宋体" w:cs="宋体"/>
                <w:color w:val="auto"/>
                <w:sz w:val="24"/>
                <w:szCs w:val="20"/>
                <w:highlight w:val="none"/>
              </w:rPr>
            </w:pPr>
          </w:p>
        </w:tc>
      </w:tr>
      <w:tr w14:paraId="3453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noWrap w:val="0"/>
            <w:vAlign w:val="top"/>
          </w:tcPr>
          <w:p w14:paraId="431CE23A">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916" w:type="pct"/>
            <w:noWrap w:val="0"/>
            <w:vAlign w:val="top"/>
          </w:tcPr>
          <w:p w14:paraId="16CB7ADD">
            <w:pPr>
              <w:spacing w:line="480" w:lineRule="auto"/>
              <w:outlineLvl w:val="2"/>
              <w:rPr>
                <w:rFonts w:hint="eastAsia" w:ascii="宋体" w:hAnsi="宋体" w:eastAsia="宋体" w:cs="宋体"/>
                <w:color w:val="auto"/>
                <w:sz w:val="24"/>
                <w:szCs w:val="20"/>
                <w:highlight w:val="none"/>
              </w:rPr>
            </w:pPr>
          </w:p>
        </w:tc>
        <w:tc>
          <w:tcPr>
            <w:tcW w:w="1127" w:type="pct"/>
            <w:noWrap w:val="0"/>
            <w:vAlign w:val="top"/>
          </w:tcPr>
          <w:p w14:paraId="574785EC">
            <w:pPr>
              <w:spacing w:line="480" w:lineRule="auto"/>
              <w:outlineLvl w:val="2"/>
              <w:rPr>
                <w:rFonts w:hint="eastAsia" w:ascii="宋体" w:hAnsi="宋体" w:eastAsia="宋体" w:cs="宋体"/>
                <w:color w:val="auto"/>
                <w:sz w:val="24"/>
                <w:szCs w:val="20"/>
                <w:highlight w:val="none"/>
              </w:rPr>
            </w:pPr>
          </w:p>
        </w:tc>
        <w:tc>
          <w:tcPr>
            <w:tcW w:w="1373" w:type="pct"/>
            <w:noWrap w:val="0"/>
            <w:vAlign w:val="top"/>
          </w:tcPr>
          <w:p w14:paraId="3458C59F">
            <w:pPr>
              <w:spacing w:line="480" w:lineRule="auto"/>
              <w:outlineLvl w:val="2"/>
              <w:rPr>
                <w:rFonts w:hint="eastAsia" w:ascii="宋体" w:hAnsi="宋体" w:eastAsia="宋体" w:cs="宋体"/>
                <w:color w:val="auto"/>
                <w:sz w:val="24"/>
                <w:szCs w:val="20"/>
                <w:highlight w:val="none"/>
              </w:rPr>
            </w:pPr>
          </w:p>
        </w:tc>
      </w:tr>
    </w:tbl>
    <w:p w14:paraId="5303647C">
      <w:pPr>
        <w:rPr>
          <w:rFonts w:hint="eastAsia" w:ascii="宋体" w:hAnsi="宋体" w:eastAsia="宋体" w:cs="宋体"/>
          <w:color w:val="auto"/>
          <w:highlight w:val="none"/>
        </w:rPr>
      </w:pPr>
    </w:p>
    <w:p w14:paraId="584CBFD2"/>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8D14">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ECE88">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1ECE88">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MzNGY2NTU1MTc4ZjkwNTg1M2FmNGJmYzEwMWMifQ=="/>
    <w:docVar w:name="KSO_WPS_MARK_KEY" w:val="61a3717c-735c-4330-bcb7-f6d47c0e4c6a"/>
  </w:docVars>
  <w:rsids>
    <w:rsidRoot w:val="00000000"/>
    <w:rsid w:val="01027A69"/>
    <w:rsid w:val="06231E4A"/>
    <w:rsid w:val="0D8E7EFF"/>
    <w:rsid w:val="11A62F62"/>
    <w:rsid w:val="12880BE8"/>
    <w:rsid w:val="14B46A64"/>
    <w:rsid w:val="14BF5742"/>
    <w:rsid w:val="19487815"/>
    <w:rsid w:val="1A3B37AF"/>
    <w:rsid w:val="1B245290"/>
    <w:rsid w:val="1DB95054"/>
    <w:rsid w:val="1FC94A5D"/>
    <w:rsid w:val="299A2385"/>
    <w:rsid w:val="29D55BDF"/>
    <w:rsid w:val="2B3A5713"/>
    <w:rsid w:val="321150C9"/>
    <w:rsid w:val="39A63BC1"/>
    <w:rsid w:val="3CF56DA9"/>
    <w:rsid w:val="431467C7"/>
    <w:rsid w:val="4510502A"/>
    <w:rsid w:val="487C0F92"/>
    <w:rsid w:val="4C032EAA"/>
    <w:rsid w:val="4C1B758D"/>
    <w:rsid w:val="4E9C58C3"/>
    <w:rsid w:val="4ED80FF1"/>
    <w:rsid w:val="4F671F9B"/>
    <w:rsid w:val="537B1F4B"/>
    <w:rsid w:val="571C5CD0"/>
    <w:rsid w:val="5BF50300"/>
    <w:rsid w:val="619F7059"/>
    <w:rsid w:val="627F0BC2"/>
    <w:rsid w:val="6451524E"/>
    <w:rsid w:val="68F04F40"/>
    <w:rsid w:val="6B273E84"/>
    <w:rsid w:val="6CE84631"/>
    <w:rsid w:val="6E761484"/>
    <w:rsid w:val="6EEF1489"/>
    <w:rsid w:val="73C84E87"/>
    <w:rsid w:val="754265CD"/>
    <w:rsid w:val="79023435"/>
    <w:rsid w:val="7A2E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ody Text Indent"/>
    <w:basedOn w:val="1"/>
    <w:next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qFormat/>
    <w:uiPriority w:val="0"/>
    <w:pPr>
      <w:spacing w:after="120" w:line="480" w:lineRule="exact"/>
      <w:ind w:left="420" w:leftChars="200" w:firstLine="420" w:firstLineChars="200"/>
    </w:pPr>
    <w:rPr>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2532</Words>
  <Characters>2605</Characters>
  <Lines>0</Lines>
  <Paragraphs>0</Paragraphs>
  <TotalTime>8</TotalTime>
  <ScaleCrop>false</ScaleCrop>
  <LinksUpToDate>false</LinksUpToDate>
  <CharactersWithSpaces>2770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cp:lastModifiedBy>
  <dcterms:modified xsi:type="dcterms:W3CDTF">2026-04-28T10:57:43Z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142BC51087BC49D7BF72D44FBEDB1E00</vt:lpwstr>
  </property>
  <property fmtid="{D5CDD505-2E9C-101B-9397-08002B2CF9AE}" pid="4" name="KSOTemplateDocerSaveRecord">
    <vt:lpwstr>eyJoZGlkIjoiM2E0Y2ZlZGFmMzllZTA2MmU2NjM0NWZiOWIyZTNjODUiLCJ1c2VySWQiOiI1NzUxNzY3ODcifQ==</vt:lpwstr>
  </property>
</Properties>
</file>